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2" w:rsidRDefault="00E74F12" w:rsidP="00E74F12">
      <w:pPr>
        <w:spacing w:beforeLines="20" w:before="48" w:afterLines="20" w:after="48"/>
        <w:rPr>
          <w:rFonts w:ascii="Garamond" w:hAnsi="Garamond"/>
          <w:sz w:val="22"/>
          <w:szCs w:val="22"/>
        </w:rPr>
      </w:pPr>
    </w:p>
    <w:p w:rsidR="00147898" w:rsidRDefault="00147898" w:rsidP="00147898">
      <w:pPr>
        <w:pStyle w:val="Head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ab/>
        <w:t xml:space="preserve">Medical Assistant and Nursing Standing Orders </w:t>
      </w:r>
    </w:p>
    <w:p w:rsidR="00147898" w:rsidRDefault="00147898" w:rsidP="00147898"/>
    <w:p w:rsidR="00147898" w:rsidRPr="00B34143" w:rsidRDefault="00147898" w:rsidP="00E74F12">
      <w:pPr>
        <w:spacing w:beforeLines="20" w:before="48" w:afterLines="20" w:after="48"/>
        <w:rPr>
          <w:rFonts w:ascii="Garamond" w:hAnsi="Garamond"/>
          <w:sz w:val="22"/>
          <w:szCs w:val="22"/>
        </w:rPr>
      </w:pPr>
    </w:p>
    <w:p w:rsidR="00147898" w:rsidRDefault="00147898" w:rsidP="00147898">
      <w:pPr>
        <w:ind w:left="2160"/>
      </w:pPr>
      <w:r>
        <w:t>1.6 PPD placement</w:t>
      </w:r>
    </w:p>
    <w:p w:rsidR="00147898" w:rsidRDefault="00147898" w:rsidP="00147898">
      <w:pPr>
        <w:ind w:left="2160"/>
      </w:pPr>
      <w:r>
        <w:t>1.7 PPD reading (negative)</w:t>
      </w:r>
    </w:p>
    <w:p w:rsidR="00147898" w:rsidRDefault="00147898" w:rsidP="00147898">
      <w:pPr>
        <w:ind w:left="2160"/>
      </w:pPr>
      <w:r>
        <w:t>1.8 MA</w:t>
      </w:r>
      <w:r w:rsidR="006A6A92">
        <w:t xml:space="preserve"> and Nurse</w:t>
      </w:r>
      <w:r>
        <w:t xml:space="preserve"> standing order albuterol</w:t>
      </w:r>
    </w:p>
    <w:p w:rsidR="00147898" w:rsidRDefault="00147898" w:rsidP="00147898">
      <w:pPr>
        <w:ind w:left="2160"/>
      </w:pPr>
      <w:r>
        <w:t>1.9 MA standing order antipyretics</w:t>
      </w:r>
      <w:bookmarkStart w:id="0" w:name="_GoBack"/>
      <w:bookmarkEnd w:id="0"/>
    </w:p>
    <w:p w:rsidR="00147898" w:rsidRDefault="00147898" w:rsidP="00147898">
      <w:pPr>
        <w:ind w:left="2160"/>
      </w:pPr>
      <w:r>
        <w:t>1.11 MA ordering labs</w:t>
      </w:r>
    </w:p>
    <w:p w:rsidR="00147898" w:rsidRDefault="00147898" w:rsidP="00147898">
      <w:pPr>
        <w:ind w:left="2160"/>
      </w:pPr>
      <w:r>
        <w:t xml:space="preserve">1.13 Urine Toxicity Screening </w:t>
      </w:r>
    </w:p>
    <w:p w:rsidR="00147898" w:rsidRDefault="00147898" w:rsidP="00147898">
      <w:pPr>
        <w:ind w:left="2160"/>
      </w:pPr>
      <w:r>
        <w:t>1.14 RN standing order to give Makena equivalent</w:t>
      </w:r>
    </w:p>
    <w:p w:rsidR="00147898" w:rsidRDefault="00147898">
      <w:r>
        <w:br w:type="page"/>
      </w:r>
    </w:p>
    <w:p w:rsidR="00685EA5" w:rsidRDefault="00685EA5" w:rsidP="00147898">
      <w:pPr>
        <w:sectPr w:rsidR="00685EA5" w:rsidSect="00E74F12">
          <w:headerReference w:type="default" r:id="rId8"/>
          <w:foot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147898" w:rsidRDefault="00147898" w:rsidP="00147898"/>
    <w:p w:rsidR="00147898" w:rsidRPr="00B34143" w:rsidRDefault="006A6A92" w:rsidP="00147898">
      <w:pPr>
        <w:pStyle w:val="Title"/>
        <w:tabs>
          <w:tab w:val="left" w:pos="1620"/>
        </w:tabs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mallCaps/>
          <w:sz w:val="28"/>
          <w:szCs w:val="28"/>
          <w:u w:val="single"/>
        </w:rPr>
        <w:t>1.6 TUBERCULIN SKIN TEST (</w:t>
      </w:r>
      <w:r w:rsidR="00147898">
        <w:rPr>
          <w:rFonts w:ascii="Garamond" w:hAnsi="Garamond"/>
          <w:smallCaps/>
          <w:sz w:val="28"/>
          <w:szCs w:val="28"/>
          <w:u w:val="single"/>
        </w:rPr>
        <w:t>TST</w:t>
      </w:r>
      <w:r>
        <w:rPr>
          <w:rFonts w:ascii="Garamond" w:hAnsi="Garamond"/>
          <w:smallCaps/>
          <w:sz w:val="28"/>
          <w:szCs w:val="28"/>
          <w:u w:val="single"/>
        </w:rPr>
        <w:t>)/PPD</w:t>
      </w:r>
      <w:r w:rsidR="00147898">
        <w:rPr>
          <w:rFonts w:ascii="Garamond" w:hAnsi="Garamond"/>
          <w:smallCaps/>
          <w:sz w:val="28"/>
          <w:szCs w:val="28"/>
          <w:u w:val="single"/>
        </w:rPr>
        <w:t xml:space="preserve"> Placement</w:t>
      </w:r>
    </w:p>
    <w:p w:rsidR="00147898" w:rsidRPr="00B34143" w:rsidRDefault="00147898" w:rsidP="00147898">
      <w:pPr>
        <w:spacing w:beforeLines="20" w:before="48" w:afterLines="20" w:after="48"/>
        <w:rPr>
          <w:rFonts w:ascii="Garamond" w:hAnsi="Garamond"/>
          <w:sz w:val="22"/>
          <w:szCs w:val="22"/>
        </w:rPr>
      </w:pPr>
    </w:p>
    <w:p w:rsidR="00147898" w:rsidRPr="00B34143" w:rsidRDefault="00147898" w:rsidP="00147898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B34143">
        <w:rPr>
          <w:rFonts w:ascii="Garamond" w:hAnsi="Garamond"/>
          <w:smallCaps/>
          <w:sz w:val="22"/>
          <w:szCs w:val="22"/>
        </w:rPr>
        <w:t>Subjective:</w:t>
      </w:r>
    </w:p>
    <w:p w:rsidR="00147898" w:rsidRPr="00B34143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b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 xml:space="preserve">Symptoms of TB </w:t>
      </w:r>
      <w:r w:rsidRPr="00B34143">
        <w:rPr>
          <w:rFonts w:ascii="Garamond" w:hAnsi="Garamond"/>
          <w:b/>
          <w:sz w:val="22"/>
          <w:szCs w:val="22"/>
        </w:rPr>
        <w:t>(</w:t>
      </w:r>
      <w:r w:rsidRPr="00B34143">
        <w:rPr>
          <w:rFonts w:ascii="Garamond" w:hAnsi="Garamond"/>
          <w:b/>
          <w:smallCaps/>
          <w:sz w:val="22"/>
          <w:szCs w:val="22"/>
        </w:rPr>
        <w:t xml:space="preserve">if patient is coughing, place mask on patient </w:t>
      </w:r>
      <w:r w:rsidRPr="00BB5883">
        <w:rPr>
          <w:rFonts w:ascii="Garamond" w:hAnsi="Garamond"/>
          <w:b/>
          <w:smallCaps/>
          <w:sz w:val="22"/>
          <w:szCs w:val="22"/>
        </w:rPr>
        <w:t>and yourself</w:t>
      </w:r>
      <w:r w:rsidRPr="00B34143">
        <w:rPr>
          <w:rFonts w:ascii="Garamond" w:hAnsi="Garamond"/>
          <w:b/>
          <w:smallCaps/>
          <w:sz w:val="22"/>
          <w:szCs w:val="22"/>
        </w:rPr>
        <w:t xml:space="preserve"> immediately</w:t>
      </w:r>
      <w:r w:rsidRPr="00B34143">
        <w:rPr>
          <w:rFonts w:ascii="Garamond" w:hAnsi="Garamond"/>
          <w:b/>
          <w:sz w:val="22"/>
          <w:szCs w:val="22"/>
        </w:rPr>
        <w:t>):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b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 xml:space="preserve">Productive cough, chest pain, prolonged cough, fatigue, enlarged lymph nodes, </w:t>
      </w:r>
      <w:r>
        <w:rPr>
          <w:rFonts w:ascii="Garamond" w:hAnsi="Garamond"/>
          <w:sz w:val="22"/>
          <w:szCs w:val="22"/>
        </w:rPr>
        <w:t>hemoptysis (coughing up blood)</w:t>
      </w:r>
      <w:r w:rsidRPr="00B34143">
        <w:rPr>
          <w:rFonts w:ascii="Garamond" w:hAnsi="Garamond"/>
          <w:sz w:val="22"/>
          <w:szCs w:val="22"/>
        </w:rPr>
        <w:t>, night sweats, fever, chills, decreased appetite, or weight loss</w:t>
      </w:r>
    </w:p>
    <w:p w:rsidR="00147898" w:rsidRPr="00B34143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bookmarkStart w:id="1" w:name="OLE_LINK1"/>
      <w:bookmarkStart w:id="2" w:name="OLE_LINK2"/>
      <w:r>
        <w:rPr>
          <w:rFonts w:ascii="Garamond" w:hAnsi="Garamond"/>
          <w:sz w:val="22"/>
          <w:szCs w:val="22"/>
        </w:rPr>
        <w:t>Screen patient for the following risks and document in chart if positive</w:t>
      </w:r>
      <w:r w:rsidRPr="00B34143">
        <w:rPr>
          <w:rFonts w:ascii="Garamond" w:hAnsi="Garamond"/>
          <w:sz w:val="22"/>
          <w:szCs w:val="22"/>
        </w:rPr>
        <w:t xml:space="preserve">: </w:t>
      </w:r>
    </w:p>
    <w:p w:rsidR="00147898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History of previously positive TST.  </w:t>
      </w:r>
    </w:p>
    <w:p w:rsidR="00147898" w:rsidRPr="00F362A6" w:rsidRDefault="00147898" w:rsidP="00147898">
      <w:pPr>
        <w:numPr>
          <w:ilvl w:val="2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F362A6">
        <w:rPr>
          <w:rFonts w:ascii="Garamond" w:hAnsi="Garamond"/>
          <w:sz w:val="22"/>
          <w:szCs w:val="22"/>
        </w:rPr>
        <w:t>NOTE: A patient with a history of positive TST should NEVER receive another TST</w:t>
      </w:r>
    </w:p>
    <w:p w:rsidR="00147898" w:rsidRPr="00F362A6" w:rsidRDefault="00147898" w:rsidP="00147898">
      <w:pPr>
        <w:numPr>
          <w:ilvl w:val="2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F362A6">
        <w:rPr>
          <w:rFonts w:ascii="Garamond" w:hAnsi="Garamond"/>
          <w:sz w:val="22"/>
          <w:szCs w:val="22"/>
        </w:rPr>
        <w:t>Ask for documentation of one of the following w/in the last 2 years:</w:t>
      </w:r>
    </w:p>
    <w:p w:rsidR="00147898" w:rsidRPr="00F362A6" w:rsidRDefault="00147898" w:rsidP="00147898">
      <w:pPr>
        <w:numPr>
          <w:ilvl w:val="3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F362A6">
        <w:rPr>
          <w:rFonts w:ascii="Garamond" w:hAnsi="Garamond"/>
          <w:sz w:val="22"/>
          <w:szCs w:val="22"/>
        </w:rPr>
        <w:t xml:space="preserve">- Negative Chest </w:t>
      </w:r>
      <w:proofErr w:type="spellStart"/>
      <w:r w:rsidRPr="00F362A6">
        <w:rPr>
          <w:rFonts w:ascii="Garamond" w:hAnsi="Garamond"/>
          <w:sz w:val="22"/>
          <w:szCs w:val="22"/>
        </w:rPr>
        <w:t>Xray</w:t>
      </w:r>
      <w:proofErr w:type="spellEnd"/>
    </w:p>
    <w:p w:rsidR="00147898" w:rsidRPr="00F362A6" w:rsidRDefault="00147898" w:rsidP="00147898">
      <w:pPr>
        <w:numPr>
          <w:ilvl w:val="3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F362A6">
        <w:rPr>
          <w:rFonts w:ascii="Garamond" w:hAnsi="Garamond"/>
          <w:sz w:val="22"/>
          <w:szCs w:val="22"/>
        </w:rPr>
        <w:t xml:space="preserve">- Negative </w:t>
      </w:r>
      <w:proofErr w:type="spellStart"/>
      <w:r w:rsidRPr="00F362A6">
        <w:rPr>
          <w:rFonts w:ascii="Garamond" w:hAnsi="Garamond"/>
          <w:sz w:val="22"/>
          <w:szCs w:val="22"/>
        </w:rPr>
        <w:t>Quantiferon</w:t>
      </w:r>
      <w:proofErr w:type="spellEnd"/>
      <w:r w:rsidRPr="00F362A6">
        <w:rPr>
          <w:rFonts w:ascii="Garamond" w:hAnsi="Garamond"/>
          <w:sz w:val="22"/>
          <w:szCs w:val="22"/>
        </w:rPr>
        <w:t xml:space="preserve"> blood test</w:t>
      </w:r>
    </w:p>
    <w:p w:rsidR="00147898" w:rsidRPr="00F362A6" w:rsidRDefault="00147898" w:rsidP="00147898">
      <w:pPr>
        <w:numPr>
          <w:ilvl w:val="3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F362A6">
        <w:rPr>
          <w:rFonts w:ascii="Garamond" w:hAnsi="Garamond"/>
          <w:sz w:val="22"/>
          <w:szCs w:val="22"/>
        </w:rPr>
        <w:t>- Complete course of antibiotic treatment</w:t>
      </w:r>
    </w:p>
    <w:p w:rsidR="00147898" w:rsidRPr="00F362A6" w:rsidRDefault="00147898" w:rsidP="00147898">
      <w:pPr>
        <w:numPr>
          <w:ilvl w:val="2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F362A6">
        <w:rPr>
          <w:rFonts w:ascii="Garamond" w:hAnsi="Garamond"/>
          <w:sz w:val="22"/>
          <w:szCs w:val="22"/>
        </w:rPr>
        <w:t>If the patient doesn’t have any of these forms of documentation available, consult with provider for follow up recommendations</w:t>
      </w:r>
      <w:proofErr w:type="gramStart"/>
      <w:r w:rsidRPr="00F362A6">
        <w:rPr>
          <w:rFonts w:ascii="Garamond" w:hAnsi="Garamond"/>
          <w:sz w:val="22"/>
          <w:szCs w:val="22"/>
        </w:rPr>
        <w:t>..</w:t>
      </w:r>
      <w:proofErr w:type="gramEnd"/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History of exposure to foreign visitors in the home from a high-risk country including Asia, Africa, Latin America, Eastern Europe, Russia.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HIV infected, immunosuppressed or before starting immunosuppressive therapy (e.g., chronic steroid use, TNF blockers</w:t>
      </w:r>
      <w:r>
        <w:rPr>
          <w:rFonts w:ascii="Garamond" w:hAnsi="Garamond"/>
          <w:sz w:val="22"/>
          <w:szCs w:val="22"/>
        </w:rPr>
        <w:t>**</w:t>
      </w:r>
      <w:r w:rsidRPr="00B34143">
        <w:rPr>
          <w:rFonts w:ascii="Garamond" w:hAnsi="Garamond"/>
          <w:sz w:val="22"/>
          <w:szCs w:val="22"/>
        </w:rPr>
        <w:t xml:space="preserve">, chemotherapy)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Homeless </w:t>
      </w:r>
      <w:r w:rsidRPr="00B34143">
        <w:rPr>
          <w:rFonts w:ascii="Garamond" w:hAnsi="Garamond"/>
          <w:sz w:val="22"/>
          <w:szCs w:val="22"/>
        </w:rPr>
        <w:t xml:space="preserve">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Staff member</w:t>
      </w:r>
      <w:r w:rsidRPr="00B34143">
        <w:rPr>
          <w:rFonts w:ascii="Garamond" w:hAnsi="Garamond"/>
          <w:sz w:val="22"/>
          <w:szCs w:val="22"/>
        </w:rPr>
        <w:t xml:space="preserve"> caring for high-risk populations (e.g., homeless shelters, drug/alcohol treatment facilities)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Health care wor</w:t>
      </w:r>
      <w:r>
        <w:rPr>
          <w:rFonts w:ascii="Garamond" w:hAnsi="Garamond"/>
          <w:sz w:val="22"/>
          <w:szCs w:val="22"/>
        </w:rPr>
        <w:t xml:space="preserve">ker (including </w:t>
      </w:r>
      <w:r w:rsidRPr="00B34143">
        <w:rPr>
          <w:rFonts w:ascii="Garamond" w:hAnsi="Garamond"/>
          <w:sz w:val="22"/>
          <w:szCs w:val="22"/>
        </w:rPr>
        <w:t xml:space="preserve">volunteers) in facilities that care for patients at risk for TB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Inmate</w:t>
      </w:r>
      <w:r w:rsidRPr="00B34143">
        <w:rPr>
          <w:rFonts w:ascii="Garamond" w:hAnsi="Garamond"/>
          <w:sz w:val="22"/>
          <w:szCs w:val="22"/>
        </w:rPr>
        <w:t xml:space="preserve"> and staff of jails and prisons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 xml:space="preserve">Foster </w:t>
      </w:r>
      <w:r>
        <w:rPr>
          <w:rFonts w:ascii="Garamond" w:hAnsi="Garamond"/>
          <w:sz w:val="22"/>
          <w:szCs w:val="22"/>
        </w:rPr>
        <w:t>child</w:t>
      </w:r>
      <w:r w:rsidRPr="00B3414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but</w:t>
      </w:r>
      <w:r w:rsidRPr="00B34143">
        <w:rPr>
          <w:rFonts w:ascii="Garamond" w:hAnsi="Garamond"/>
          <w:sz w:val="22"/>
          <w:szCs w:val="22"/>
        </w:rPr>
        <w:t xml:space="preserve"> only if no history is available of prior exposures to active TB </w:t>
      </w:r>
    </w:p>
    <w:bookmarkEnd w:id="1"/>
    <w:bookmarkEnd w:id="2"/>
    <w:p w:rsidR="00147898" w:rsidRPr="00B34143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Tuberculin Skin Test (</w:t>
      </w:r>
      <w:r w:rsidRPr="00B34143">
        <w:rPr>
          <w:rFonts w:ascii="Garamond" w:hAnsi="Garamond"/>
          <w:sz w:val="22"/>
          <w:szCs w:val="22"/>
        </w:rPr>
        <w:t>TST</w:t>
      </w:r>
      <w:r>
        <w:rPr>
          <w:rFonts w:ascii="Garamond" w:hAnsi="Garamond"/>
          <w:sz w:val="22"/>
          <w:szCs w:val="22"/>
        </w:rPr>
        <w:t>)</w:t>
      </w:r>
      <w:r w:rsidRPr="00B34143">
        <w:rPr>
          <w:rFonts w:ascii="Garamond" w:hAnsi="Garamond"/>
          <w:sz w:val="22"/>
          <w:szCs w:val="22"/>
        </w:rPr>
        <w:t xml:space="preserve"> is safe and reliable for pregnant women; no teratogenic effects have been documented. </w:t>
      </w:r>
    </w:p>
    <w:p w:rsidR="00147898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Routine TST screening among pregnant women is not indicated, because pregnancy itself does not increase the risk for TB infection. However, be sure to test high risk pregnant women.</w:t>
      </w:r>
    </w:p>
    <w:p w:rsidR="00147898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Confirm patient can return to clinic within 48-72 hours for TST reading.</w:t>
      </w:r>
    </w:p>
    <w:p w:rsidR="00147898" w:rsidRPr="00B34143" w:rsidRDefault="00147898" w:rsidP="00147898">
      <w:pPr>
        <w:tabs>
          <w:tab w:val="left" w:pos="360"/>
        </w:tabs>
        <w:spacing w:before="20" w:after="20"/>
        <w:ind w:left="360"/>
        <w:rPr>
          <w:rFonts w:ascii="Garamond" w:hAnsi="Garamond"/>
          <w:sz w:val="22"/>
          <w:szCs w:val="22"/>
        </w:rPr>
      </w:pPr>
    </w:p>
    <w:p w:rsidR="00147898" w:rsidRPr="00B34143" w:rsidRDefault="00147898" w:rsidP="00147898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B34143">
        <w:rPr>
          <w:rFonts w:ascii="Garamond" w:hAnsi="Garamond"/>
          <w:smallCaps/>
          <w:sz w:val="22"/>
          <w:szCs w:val="22"/>
        </w:rPr>
        <w:t>Objective:</w:t>
      </w:r>
    </w:p>
    <w:p w:rsidR="00147898" w:rsidRPr="00B34143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B34143">
        <w:rPr>
          <w:rFonts w:ascii="Garamond" w:hAnsi="Garamond"/>
          <w:b w:val="0"/>
          <w:sz w:val="22"/>
          <w:szCs w:val="22"/>
        </w:rPr>
        <w:t>Assess vita</w:t>
      </w:r>
      <w:r>
        <w:rPr>
          <w:rFonts w:ascii="Garamond" w:hAnsi="Garamond"/>
          <w:b w:val="0"/>
          <w:sz w:val="22"/>
          <w:szCs w:val="22"/>
        </w:rPr>
        <w:t>l signs to make sure they are with</w:t>
      </w:r>
      <w:r w:rsidRPr="00B34143">
        <w:rPr>
          <w:rFonts w:ascii="Garamond" w:hAnsi="Garamond"/>
          <w:b w:val="0"/>
          <w:sz w:val="22"/>
          <w:szCs w:val="22"/>
        </w:rPr>
        <w:t>in normal limits</w:t>
      </w:r>
    </w:p>
    <w:p w:rsidR="00147898" w:rsidRPr="00B34143" w:rsidRDefault="00147898" w:rsidP="00147898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</w:rPr>
      </w:pPr>
    </w:p>
    <w:p w:rsidR="00147898" w:rsidRPr="00B34143" w:rsidRDefault="00147898" w:rsidP="00147898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B34143">
        <w:rPr>
          <w:rFonts w:ascii="Garamond" w:hAnsi="Garamond"/>
          <w:smallCaps/>
          <w:sz w:val="22"/>
          <w:szCs w:val="22"/>
        </w:rPr>
        <w:t>Assessment:</w:t>
      </w:r>
    </w:p>
    <w:p w:rsidR="00147898" w:rsidRPr="00B34143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B34143">
        <w:rPr>
          <w:rFonts w:ascii="Garamond" w:hAnsi="Garamond"/>
          <w:b w:val="0"/>
          <w:sz w:val="22"/>
          <w:szCs w:val="22"/>
        </w:rPr>
        <w:t>PP</w:t>
      </w:r>
      <w:r>
        <w:rPr>
          <w:rFonts w:ascii="Garamond" w:hAnsi="Garamond"/>
          <w:b w:val="0"/>
          <w:sz w:val="22"/>
          <w:szCs w:val="22"/>
        </w:rPr>
        <w:t xml:space="preserve">D-Tuberculosis Screening V74.1 </w:t>
      </w:r>
      <w:r w:rsidRPr="00B34143">
        <w:rPr>
          <w:rFonts w:ascii="Garamond" w:hAnsi="Garamond"/>
          <w:b w:val="0"/>
          <w:sz w:val="22"/>
          <w:szCs w:val="22"/>
        </w:rPr>
        <w:t>Routine</w:t>
      </w:r>
    </w:p>
    <w:p w:rsidR="00147898" w:rsidRPr="00B34143" w:rsidRDefault="00147898" w:rsidP="00147898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</w:rPr>
      </w:pPr>
    </w:p>
    <w:p w:rsidR="00147898" w:rsidRPr="00B34143" w:rsidRDefault="00147898" w:rsidP="00147898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B34143">
        <w:rPr>
          <w:rFonts w:ascii="Garamond" w:hAnsi="Garamond"/>
          <w:smallCaps/>
          <w:sz w:val="22"/>
          <w:szCs w:val="22"/>
        </w:rPr>
        <w:t>Plan:</w:t>
      </w:r>
    </w:p>
    <w:p w:rsidR="00147898" w:rsidRPr="004B568E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4B568E">
        <w:rPr>
          <w:rFonts w:ascii="Garamond" w:hAnsi="Garamond"/>
          <w:b w:val="0"/>
          <w:sz w:val="22"/>
          <w:szCs w:val="22"/>
        </w:rPr>
        <w:t>Order in Office Services: PPD 0.1 ml ID</w:t>
      </w:r>
    </w:p>
    <w:p w:rsidR="00147898" w:rsidRPr="00E13499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4B568E">
        <w:rPr>
          <w:rFonts w:ascii="Garamond" w:hAnsi="Garamond"/>
          <w:b w:val="0"/>
          <w:sz w:val="22"/>
          <w:szCs w:val="22"/>
        </w:rPr>
        <w:t>The TST is performed by placing an intradermal injection of 0.1 ml of purified protein derivative (PPD) tuberculin containing 5 tuberculin units (TU) into the inner surface of the forearm. The injection should be made with a disposable tuberculin syringe, just below the surface of the skin, with the needle bevel facing upward. This should produce a discrete, pale elevation of the skin (a wheal) 6 mm to 10 mm in diameter.</w:t>
      </w:r>
      <w:r>
        <w:rPr>
          <w:rFonts w:ascii="Garamond" w:hAnsi="Garamond"/>
          <w:b w:val="0"/>
          <w:sz w:val="22"/>
          <w:szCs w:val="22"/>
        </w:rPr>
        <w:t xml:space="preserve">  </w:t>
      </w:r>
      <w:r w:rsidRPr="00FF3D13">
        <w:rPr>
          <w:rFonts w:ascii="Garamond" w:hAnsi="Garamond"/>
          <w:b w:val="0"/>
          <w:sz w:val="22"/>
          <w:szCs w:val="22"/>
        </w:rPr>
        <w:t>See</w:t>
      </w:r>
      <w:r>
        <w:rPr>
          <w:rFonts w:ascii="Garamond" w:hAnsi="Garamond"/>
          <w:b w:val="0"/>
          <w:sz w:val="22"/>
          <w:szCs w:val="22"/>
        </w:rPr>
        <w:t xml:space="preserve"> </w:t>
      </w:r>
      <w:hyperlink r:id="rId10" w:anchor="7" w:history="1">
        <w:r w:rsidRPr="00E13499">
          <w:rPr>
            <w:rStyle w:val="Hyperlink"/>
            <w:rFonts w:ascii="Garamond" w:hAnsi="Garamond"/>
            <w:b w:val="0"/>
            <w:bCs w:val="0"/>
            <w:sz w:val="22"/>
            <w:szCs w:val="22"/>
          </w:rPr>
          <w:t xml:space="preserve">TB </w:t>
        </w:r>
        <w:proofErr w:type="spellStart"/>
        <w:proofErr w:type="gramStart"/>
        <w:r w:rsidRPr="00E13499">
          <w:rPr>
            <w:rStyle w:val="Hyperlink"/>
            <w:rFonts w:ascii="Garamond" w:hAnsi="Garamond"/>
            <w:b w:val="0"/>
            <w:bCs w:val="0"/>
            <w:sz w:val="22"/>
            <w:szCs w:val="22"/>
          </w:rPr>
          <w:t>Powerpoint</w:t>
        </w:r>
        <w:proofErr w:type="spellEnd"/>
        <w:proofErr w:type="gramEnd"/>
      </w:hyperlink>
      <w:r w:rsidRPr="00E13499">
        <w:rPr>
          <w:rFonts w:ascii="Garamond" w:hAnsi="Garamond"/>
          <w:b w:val="0"/>
          <w:sz w:val="22"/>
          <w:szCs w:val="22"/>
        </w:rPr>
        <w:t>.</w:t>
      </w:r>
    </w:p>
    <w:p w:rsidR="00147898" w:rsidRPr="00806525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In Nurse Documentation, double click on order, document where TST placed.  Order should read “completed.”</w:t>
      </w:r>
    </w:p>
    <w:p w:rsidR="00147898" w:rsidRPr="004C2705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 xml:space="preserve">See </w:t>
      </w:r>
      <w:hyperlink r:id="rId11" w:history="1">
        <w:r w:rsidRPr="00806525">
          <w:rPr>
            <w:rStyle w:val="Hyperlink"/>
            <w:rFonts w:ascii="Garamond" w:hAnsi="Garamond"/>
            <w:b w:val="0"/>
            <w:sz w:val="22"/>
            <w:szCs w:val="22"/>
          </w:rPr>
          <w:t>Quick Tips Sheet</w:t>
        </w:r>
      </w:hyperlink>
      <w:r>
        <w:rPr>
          <w:rFonts w:ascii="Garamond" w:hAnsi="Garamond"/>
          <w:b w:val="0"/>
          <w:sz w:val="22"/>
          <w:szCs w:val="22"/>
        </w:rPr>
        <w:t xml:space="preserve"> for help in documenting.  </w:t>
      </w:r>
    </w:p>
    <w:p w:rsidR="00147898" w:rsidRPr="00806525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lastRenderedPageBreak/>
        <w:t>Make a MA appointment for patient to return to clinic for TST reading within 48-72 hours.  Give patient reminder card.</w:t>
      </w:r>
    </w:p>
    <w:p w:rsidR="00147898" w:rsidRPr="00BB5883" w:rsidRDefault="00147898" w:rsidP="00147898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 xml:space="preserve">Remember to code and concatenate document.  </w:t>
      </w:r>
    </w:p>
    <w:p w:rsidR="00147898" w:rsidRDefault="00147898" w:rsidP="00147898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</w:rPr>
      </w:pPr>
    </w:p>
    <w:p w:rsidR="00147898" w:rsidRDefault="00147898" w:rsidP="00147898">
      <w:pPr>
        <w:pStyle w:val="Title"/>
        <w:spacing w:before="20" w:after="20"/>
        <w:jc w:val="left"/>
        <w:rPr>
          <w:rFonts w:ascii="Garamond" w:hAnsi="Garamond"/>
          <w:sz w:val="22"/>
          <w:szCs w:val="22"/>
        </w:rPr>
      </w:pPr>
      <w:r w:rsidRPr="00BB5883">
        <w:rPr>
          <w:rFonts w:ascii="Garamond" w:hAnsi="Garamond"/>
          <w:b w:val="0"/>
          <w:sz w:val="22"/>
          <w:szCs w:val="22"/>
        </w:rPr>
        <w:t>**</w:t>
      </w:r>
      <w:r w:rsidRPr="00BB5883">
        <w:rPr>
          <w:rFonts w:ascii="Garamond" w:hAnsi="Garamond"/>
          <w:sz w:val="22"/>
          <w:szCs w:val="22"/>
        </w:rPr>
        <w:t xml:space="preserve"> TNF blockers target and neutralize tumor necrosis factor-alpha (TNF-α), a protein that, when overproduced in the body due to chronic inflammatory diseases, can cause inflammation and damage to bones, cartilage and tissue. The drugs in this class include </w:t>
      </w:r>
      <w:proofErr w:type="spellStart"/>
      <w:r w:rsidRPr="00BB5883">
        <w:rPr>
          <w:rFonts w:ascii="Garamond" w:hAnsi="Garamond"/>
          <w:sz w:val="22"/>
          <w:szCs w:val="22"/>
        </w:rPr>
        <w:t>Remicade</w:t>
      </w:r>
      <w:proofErr w:type="spellEnd"/>
      <w:r w:rsidRPr="00BB5883">
        <w:rPr>
          <w:rFonts w:ascii="Garamond" w:hAnsi="Garamond"/>
          <w:sz w:val="22"/>
          <w:szCs w:val="22"/>
        </w:rPr>
        <w:t xml:space="preserve"> (infliximab), Enbrel (</w:t>
      </w:r>
      <w:proofErr w:type="spellStart"/>
      <w:r w:rsidRPr="00BB5883">
        <w:rPr>
          <w:rFonts w:ascii="Garamond" w:hAnsi="Garamond"/>
          <w:sz w:val="22"/>
          <w:szCs w:val="22"/>
        </w:rPr>
        <w:t>etancercept</w:t>
      </w:r>
      <w:proofErr w:type="spellEnd"/>
      <w:r w:rsidRPr="00BB5883">
        <w:rPr>
          <w:rFonts w:ascii="Garamond" w:hAnsi="Garamond"/>
          <w:sz w:val="22"/>
          <w:szCs w:val="22"/>
        </w:rPr>
        <w:t xml:space="preserve">), </w:t>
      </w:r>
      <w:proofErr w:type="spellStart"/>
      <w:r w:rsidRPr="00BB5883">
        <w:rPr>
          <w:rFonts w:ascii="Garamond" w:hAnsi="Garamond"/>
          <w:sz w:val="22"/>
          <w:szCs w:val="22"/>
        </w:rPr>
        <w:t>Humira</w:t>
      </w:r>
      <w:proofErr w:type="spellEnd"/>
      <w:r w:rsidRPr="00BB5883">
        <w:rPr>
          <w:rFonts w:ascii="Garamond" w:hAnsi="Garamond"/>
          <w:sz w:val="22"/>
          <w:szCs w:val="22"/>
        </w:rPr>
        <w:t xml:space="preserve"> (adalimumab), </w:t>
      </w:r>
      <w:proofErr w:type="spellStart"/>
      <w:r w:rsidRPr="00BB5883">
        <w:rPr>
          <w:rFonts w:ascii="Garamond" w:hAnsi="Garamond"/>
          <w:sz w:val="22"/>
          <w:szCs w:val="22"/>
        </w:rPr>
        <w:t>Cimzia</w:t>
      </w:r>
      <w:proofErr w:type="spellEnd"/>
      <w:r w:rsidRPr="00BB5883">
        <w:rPr>
          <w:rFonts w:ascii="Garamond" w:hAnsi="Garamond"/>
          <w:sz w:val="22"/>
          <w:szCs w:val="22"/>
        </w:rPr>
        <w:t xml:space="preserve"> (</w:t>
      </w:r>
      <w:proofErr w:type="spellStart"/>
      <w:r w:rsidRPr="00BB5883">
        <w:rPr>
          <w:rFonts w:ascii="Garamond" w:hAnsi="Garamond"/>
          <w:sz w:val="22"/>
          <w:szCs w:val="22"/>
        </w:rPr>
        <w:t>certolizumab</w:t>
      </w:r>
      <w:proofErr w:type="spellEnd"/>
      <w:r w:rsidRPr="00BB5883">
        <w:rPr>
          <w:rFonts w:ascii="Garamond" w:hAnsi="Garamond"/>
          <w:sz w:val="22"/>
          <w:szCs w:val="22"/>
        </w:rPr>
        <w:t xml:space="preserve"> </w:t>
      </w:r>
      <w:proofErr w:type="spellStart"/>
      <w:r w:rsidRPr="00BB5883">
        <w:rPr>
          <w:rFonts w:ascii="Garamond" w:hAnsi="Garamond"/>
          <w:sz w:val="22"/>
          <w:szCs w:val="22"/>
        </w:rPr>
        <w:t>pegol</w:t>
      </w:r>
      <w:proofErr w:type="spellEnd"/>
      <w:r w:rsidRPr="00BB5883">
        <w:rPr>
          <w:rFonts w:ascii="Garamond" w:hAnsi="Garamond"/>
          <w:sz w:val="22"/>
          <w:szCs w:val="22"/>
        </w:rPr>
        <w:t xml:space="preserve">) and </w:t>
      </w:r>
      <w:proofErr w:type="spellStart"/>
      <w:r w:rsidRPr="00BB5883">
        <w:rPr>
          <w:rFonts w:ascii="Garamond" w:hAnsi="Garamond"/>
          <w:sz w:val="22"/>
          <w:szCs w:val="22"/>
        </w:rPr>
        <w:t>Simponi</w:t>
      </w:r>
      <w:proofErr w:type="spellEnd"/>
      <w:r w:rsidRPr="00BB5883">
        <w:rPr>
          <w:rFonts w:ascii="Garamond" w:hAnsi="Garamond"/>
          <w:sz w:val="22"/>
          <w:szCs w:val="22"/>
        </w:rPr>
        <w:t xml:space="preserve"> (</w:t>
      </w:r>
      <w:proofErr w:type="spellStart"/>
      <w:r w:rsidRPr="00BB5883">
        <w:rPr>
          <w:rFonts w:ascii="Garamond" w:hAnsi="Garamond"/>
          <w:sz w:val="22"/>
          <w:szCs w:val="22"/>
        </w:rPr>
        <w:t>golimumab</w:t>
      </w:r>
      <w:proofErr w:type="spellEnd"/>
      <w:r w:rsidRPr="00BB5883">
        <w:rPr>
          <w:rFonts w:ascii="Garamond" w:hAnsi="Garamond"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 </w:t>
      </w:r>
      <w:proofErr w:type="gramStart"/>
      <w:r>
        <w:rPr>
          <w:rFonts w:ascii="Garamond" w:hAnsi="Garamond"/>
          <w:sz w:val="22"/>
          <w:szCs w:val="22"/>
        </w:rPr>
        <w:t>(FDA, 2009).</w:t>
      </w:r>
      <w:proofErr w:type="gramEnd"/>
    </w:p>
    <w:p w:rsidR="00F362A6" w:rsidRPr="006A6A92" w:rsidRDefault="00147898" w:rsidP="00F362A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  <w:bookmarkStart w:id="3" w:name="_top"/>
      <w:bookmarkEnd w:id="3"/>
    </w:p>
    <w:p w:rsidR="00F362A6" w:rsidRDefault="00F362A6" w:rsidP="00147898">
      <w:pPr>
        <w:pStyle w:val="Title"/>
        <w:tabs>
          <w:tab w:val="left" w:pos="1620"/>
        </w:tabs>
        <w:spacing w:before="20" w:after="20"/>
        <w:rPr>
          <w:rFonts w:ascii="Garamond" w:hAnsi="Garamond"/>
          <w:smallCaps/>
          <w:sz w:val="28"/>
          <w:szCs w:val="28"/>
          <w:u w:val="single"/>
        </w:rPr>
      </w:pPr>
    </w:p>
    <w:p w:rsidR="00147898" w:rsidRPr="00B34143" w:rsidRDefault="006A6A92" w:rsidP="00147898">
      <w:pPr>
        <w:pStyle w:val="Title"/>
        <w:tabs>
          <w:tab w:val="left" w:pos="1620"/>
        </w:tabs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mallCaps/>
          <w:sz w:val="28"/>
          <w:szCs w:val="28"/>
          <w:u w:val="single"/>
        </w:rPr>
        <w:t xml:space="preserve">1.7 </w:t>
      </w:r>
      <w:r w:rsidR="00147898" w:rsidRPr="00B34143">
        <w:rPr>
          <w:rFonts w:ascii="Garamond" w:hAnsi="Garamond"/>
          <w:smallCaps/>
          <w:sz w:val="28"/>
          <w:szCs w:val="28"/>
          <w:u w:val="single"/>
        </w:rPr>
        <w:t>PPD Reading</w:t>
      </w:r>
      <w:r w:rsidR="00147898">
        <w:rPr>
          <w:rFonts w:ascii="Garamond" w:hAnsi="Garamond"/>
          <w:smallCaps/>
          <w:sz w:val="28"/>
          <w:szCs w:val="28"/>
          <w:u w:val="single"/>
        </w:rPr>
        <w:t xml:space="preserve"> (Negative)</w:t>
      </w:r>
    </w:p>
    <w:p w:rsidR="00147898" w:rsidRPr="006028F0" w:rsidRDefault="00147898" w:rsidP="00147898">
      <w:pPr>
        <w:spacing w:beforeLines="20" w:before="48" w:afterLines="20" w:after="48"/>
        <w:rPr>
          <w:rFonts w:ascii="Garamond" w:hAnsi="Garamond"/>
          <w:b/>
          <w:sz w:val="22"/>
          <w:szCs w:val="22"/>
        </w:rPr>
      </w:pPr>
      <w:r w:rsidRPr="006028F0">
        <w:rPr>
          <w:rFonts w:ascii="Garamond" w:hAnsi="Garamond"/>
          <w:b/>
          <w:sz w:val="22"/>
          <w:szCs w:val="22"/>
        </w:rPr>
        <w:t>PPD may initially be read by a MA.  If determined to be positive, MA should transfer visit to Nurse or Provider.</w:t>
      </w:r>
    </w:p>
    <w:p w:rsidR="00147898" w:rsidRDefault="00147898" w:rsidP="00147898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147898" w:rsidRPr="00CA6B1C" w:rsidRDefault="00147898" w:rsidP="00147898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 w:rsidRPr="00CA6B1C">
        <w:rPr>
          <w:rFonts w:ascii="Garamond" w:hAnsi="Garamond"/>
          <w:b/>
          <w:smallCaps/>
          <w:sz w:val="22"/>
          <w:szCs w:val="22"/>
          <w:u w:val="none"/>
        </w:rPr>
        <w:t>Requirements for Reading Results</w:t>
      </w:r>
    </w:p>
    <w:p w:rsidR="00147898" w:rsidRPr="00CA6B1C" w:rsidRDefault="00147898" w:rsidP="00147898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Test should have been placed 48-72 hours prior to reading.</w:t>
      </w:r>
    </w:p>
    <w:p w:rsidR="00147898" w:rsidRPr="00CA6B1C" w:rsidRDefault="00147898" w:rsidP="00147898">
      <w:pPr>
        <w:numPr>
          <w:ilvl w:val="0"/>
          <w:numId w:val="3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If patient no-shows:</w:t>
      </w:r>
    </w:p>
    <w:p w:rsidR="00147898" w:rsidRPr="00CA6B1C" w:rsidRDefault="00147898" w:rsidP="00147898">
      <w:pPr>
        <w:numPr>
          <w:ilvl w:val="1"/>
          <w:numId w:val="3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 xml:space="preserve">positive test may still be read up to 1 week later </w:t>
      </w:r>
    </w:p>
    <w:p w:rsidR="00147898" w:rsidRPr="00CA6B1C" w:rsidRDefault="00147898" w:rsidP="00147898">
      <w:pPr>
        <w:numPr>
          <w:ilvl w:val="1"/>
          <w:numId w:val="3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negative reaction read beyond 72 hours is not valid and needs to be repeated in 1-3 weeks</w:t>
      </w:r>
    </w:p>
    <w:p w:rsidR="00147898" w:rsidRPr="00CA6B1C" w:rsidRDefault="00147898" w:rsidP="00147898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 w:rsidRPr="00CA6B1C">
        <w:rPr>
          <w:rFonts w:ascii="Garamond" w:hAnsi="Garamond"/>
          <w:b/>
          <w:smallCaps/>
          <w:sz w:val="22"/>
          <w:szCs w:val="22"/>
          <w:u w:val="none"/>
        </w:rPr>
        <w:t>Subjective</w:t>
      </w:r>
    </w:p>
    <w:p w:rsidR="00147898" w:rsidRPr="00CA6B1C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b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 xml:space="preserve">Symptoms of TB </w:t>
      </w:r>
      <w:r w:rsidRPr="00CA6B1C">
        <w:rPr>
          <w:rFonts w:ascii="Garamond" w:hAnsi="Garamond"/>
          <w:b/>
          <w:sz w:val="22"/>
          <w:szCs w:val="22"/>
        </w:rPr>
        <w:t>(</w:t>
      </w:r>
      <w:r w:rsidRPr="00CA6B1C">
        <w:rPr>
          <w:rFonts w:ascii="Garamond" w:hAnsi="Garamond"/>
          <w:b/>
          <w:smallCaps/>
          <w:sz w:val="22"/>
          <w:szCs w:val="22"/>
        </w:rPr>
        <w:t>if patient is coughing, place mask on patient and yourself immediately</w:t>
      </w:r>
      <w:r w:rsidRPr="00CA6B1C">
        <w:rPr>
          <w:rFonts w:ascii="Garamond" w:hAnsi="Garamond"/>
          <w:b/>
          <w:sz w:val="22"/>
          <w:szCs w:val="22"/>
        </w:rPr>
        <w:t>):</w:t>
      </w:r>
    </w:p>
    <w:p w:rsidR="00147898" w:rsidRPr="00CA6B1C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b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Productive cough, chest pain, prolonged cough</w:t>
      </w:r>
      <w:r>
        <w:rPr>
          <w:rFonts w:ascii="Garamond" w:hAnsi="Garamond"/>
          <w:sz w:val="22"/>
          <w:szCs w:val="22"/>
        </w:rPr>
        <w:t xml:space="preserve"> (&gt;3 weeks)</w:t>
      </w:r>
      <w:r w:rsidRPr="00CA6B1C">
        <w:rPr>
          <w:rFonts w:ascii="Garamond" w:hAnsi="Garamond"/>
          <w:sz w:val="22"/>
          <w:szCs w:val="22"/>
        </w:rPr>
        <w:t>, fatigue, enlarged lymph nodes, hemoptysis (coughing up blood), night sweats, fever, chills, decreased appetite, or weight loss</w:t>
      </w:r>
    </w:p>
    <w:p w:rsidR="00147898" w:rsidRPr="00B34143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Screen patient for the following risks and document in chart if positive</w:t>
      </w:r>
      <w:r w:rsidRPr="00B34143">
        <w:rPr>
          <w:rFonts w:ascii="Garamond" w:hAnsi="Garamond"/>
          <w:sz w:val="22"/>
          <w:szCs w:val="22"/>
        </w:rPr>
        <w:t xml:space="preserve">: </w:t>
      </w:r>
    </w:p>
    <w:p w:rsidR="00147898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a previously positive PPD.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History of exposure to foreign visitors in the home from a high-risk country including Asia, Africa, Latin America, Eastern Europe, Russia.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HIV infected, immunosuppressed or before starting immunosuppressive therapy (e.g., chronic steroid use, TNF blockers</w:t>
      </w:r>
      <w:r>
        <w:rPr>
          <w:rFonts w:ascii="Garamond" w:hAnsi="Garamond"/>
          <w:sz w:val="22"/>
          <w:szCs w:val="22"/>
        </w:rPr>
        <w:t>**</w:t>
      </w:r>
      <w:r w:rsidRPr="00B34143">
        <w:rPr>
          <w:rFonts w:ascii="Garamond" w:hAnsi="Garamond"/>
          <w:sz w:val="22"/>
          <w:szCs w:val="22"/>
        </w:rPr>
        <w:t xml:space="preserve">, chemotherapy)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Homeless </w:t>
      </w:r>
      <w:r w:rsidRPr="00B34143">
        <w:rPr>
          <w:rFonts w:ascii="Garamond" w:hAnsi="Garamond"/>
          <w:sz w:val="22"/>
          <w:szCs w:val="22"/>
        </w:rPr>
        <w:t xml:space="preserve">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Staff member</w:t>
      </w:r>
      <w:r w:rsidRPr="00B34143">
        <w:rPr>
          <w:rFonts w:ascii="Garamond" w:hAnsi="Garamond"/>
          <w:sz w:val="22"/>
          <w:szCs w:val="22"/>
        </w:rPr>
        <w:t xml:space="preserve"> caring for high-risk populations (e.g., homeless shelters, drug/alcohol treatment facilities)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>Health care wor</w:t>
      </w:r>
      <w:r>
        <w:rPr>
          <w:rFonts w:ascii="Garamond" w:hAnsi="Garamond"/>
          <w:sz w:val="22"/>
          <w:szCs w:val="22"/>
        </w:rPr>
        <w:t xml:space="preserve">ker (including </w:t>
      </w:r>
      <w:r w:rsidRPr="00B34143">
        <w:rPr>
          <w:rFonts w:ascii="Garamond" w:hAnsi="Garamond"/>
          <w:sz w:val="22"/>
          <w:szCs w:val="22"/>
        </w:rPr>
        <w:t xml:space="preserve">volunteers) in facilities that care for patients at risk for TB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Inmate</w:t>
      </w:r>
      <w:r w:rsidRPr="00B34143">
        <w:rPr>
          <w:rFonts w:ascii="Garamond" w:hAnsi="Garamond"/>
          <w:sz w:val="22"/>
          <w:szCs w:val="22"/>
        </w:rPr>
        <w:t xml:space="preserve"> and staff of jails and prisons </w:t>
      </w:r>
    </w:p>
    <w:p w:rsidR="00147898" w:rsidRPr="00B34143" w:rsidRDefault="00147898" w:rsidP="00147898">
      <w:pPr>
        <w:numPr>
          <w:ilvl w:val="1"/>
          <w:numId w:val="1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B34143">
        <w:rPr>
          <w:rFonts w:ascii="Garamond" w:hAnsi="Garamond"/>
          <w:sz w:val="22"/>
          <w:szCs w:val="22"/>
        </w:rPr>
        <w:t xml:space="preserve">Foster </w:t>
      </w:r>
      <w:r>
        <w:rPr>
          <w:rFonts w:ascii="Garamond" w:hAnsi="Garamond"/>
          <w:sz w:val="22"/>
          <w:szCs w:val="22"/>
        </w:rPr>
        <w:t>child</w:t>
      </w:r>
      <w:r w:rsidRPr="00B3414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but</w:t>
      </w:r>
      <w:r w:rsidRPr="00B34143">
        <w:rPr>
          <w:rFonts w:ascii="Garamond" w:hAnsi="Garamond"/>
          <w:sz w:val="22"/>
          <w:szCs w:val="22"/>
        </w:rPr>
        <w:t xml:space="preserve"> only if no history is available of prior exposures to active TB </w:t>
      </w:r>
    </w:p>
    <w:p w:rsidR="00147898" w:rsidRPr="00CA6B1C" w:rsidRDefault="00147898" w:rsidP="00147898">
      <w:p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CA6B1C">
        <w:rPr>
          <w:rFonts w:ascii="Garamond" w:hAnsi="Garamond"/>
          <w:b/>
          <w:smallCaps/>
          <w:sz w:val="22"/>
          <w:szCs w:val="22"/>
        </w:rPr>
        <w:t>Objective</w:t>
      </w:r>
    </w:p>
    <w:p w:rsidR="00147898" w:rsidRPr="00EB53E4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Repeating vitals unnecessary if they were within normal limits at time of PPD placement.  </w:t>
      </w:r>
    </w:p>
    <w:p w:rsidR="00147898" w:rsidRDefault="00147898" w:rsidP="00147898">
      <w:pPr>
        <w:numPr>
          <w:ilvl w:val="0"/>
          <w:numId w:val="1"/>
        </w:numPr>
        <w:tabs>
          <w:tab w:val="left" w:pos="360"/>
        </w:tabs>
        <w:spacing w:before="20" w:after="20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>If outside of normal range at time of PPD placement, rea</w:t>
      </w:r>
      <w:r w:rsidRPr="00CA6B1C">
        <w:rPr>
          <w:rFonts w:ascii="Garamond" w:hAnsi="Garamond"/>
          <w:sz w:val="22"/>
          <w:szCs w:val="22"/>
        </w:rPr>
        <w:t>ssess vital signs</w:t>
      </w:r>
      <w:r>
        <w:rPr>
          <w:rFonts w:ascii="Garamond" w:hAnsi="Garamond"/>
          <w:sz w:val="22"/>
          <w:szCs w:val="22"/>
        </w:rPr>
        <w:t xml:space="preserve">.  </w:t>
      </w:r>
    </w:p>
    <w:p w:rsidR="00147898" w:rsidRPr="00CA6B1C" w:rsidRDefault="00147898" w:rsidP="00147898">
      <w:pPr>
        <w:spacing w:before="20" w:after="20"/>
        <w:rPr>
          <w:rFonts w:ascii="Garamond" w:hAnsi="Garamond"/>
          <w:sz w:val="22"/>
          <w:szCs w:val="22"/>
        </w:rPr>
      </w:pPr>
      <w:bookmarkStart w:id="4" w:name="Assessment"/>
      <w:bookmarkEnd w:id="4"/>
      <w:r w:rsidRPr="00CA6B1C">
        <w:rPr>
          <w:rFonts w:ascii="Garamond" w:hAnsi="Garamond"/>
          <w:b/>
          <w:smallCaps/>
          <w:sz w:val="22"/>
          <w:szCs w:val="22"/>
        </w:rPr>
        <w:t>Assessment</w:t>
      </w:r>
    </w:p>
    <w:p w:rsidR="00147898" w:rsidRPr="00CA6B1C" w:rsidRDefault="00147898" w:rsidP="00147898">
      <w:pPr>
        <w:numPr>
          <w:ilvl w:val="0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 xml:space="preserve">Measure indurated (hard, swollen) area, across the forearm, see TB Slide Presentation found in the Resources File of Nursing Protocols. Test is considered </w:t>
      </w:r>
      <w:r w:rsidRPr="00CA6B1C">
        <w:rPr>
          <w:rFonts w:ascii="Garamond" w:hAnsi="Garamond"/>
          <w:b/>
          <w:sz w:val="22"/>
          <w:szCs w:val="22"/>
        </w:rPr>
        <w:t>positive</w:t>
      </w:r>
      <w:r w:rsidRPr="00CA6B1C">
        <w:rPr>
          <w:rFonts w:ascii="Garamond" w:hAnsi="Garamond"/>
          <w:sz w:val="22"/>
          <w:szCs w:val="22"/>
        </w:rPr>
        <w:t xml:space="preserve"> if </w:t>
      </w:r>
    </w:p>
    <w:p w:rsidR="00147898" w:rsidRPr="00B34143" w:rsidRDefault="00147898" w:rsidP="00147898">
      <w:pPr>
        <w:numPr>
          <w:ilvl w:val="1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 xml:space="preserve">≥ 5mm and patient meets the criteria found </w:t>
      </w:r>
      <w:hyperlink w:anchor="TSTClassifying" w:history="1">
        <w:r w:rsidRPr="008226BB">
          <w:rPr>
            <w:rStyle w:val="Hyperlink"/>
            <w:rFonts w:ascii="Garamond" w:hAnsi="Garamond"/>
            <w:sz w:val="22"/>
            <w:szCs w:val="22"/>
          </w:rPr>
          <w:t xml:space="preserve">below </w:t>
        </w:r>
      </w:hyperlink>
      <w:r w:rsidRPr="00CA6B1C">
        <w:rPr>
          <w:rFonts w:ascii="Garamond" w:hAnsi="Garamond"/>
          <w:sz w:val="22"/>
          <w:szCs w:val="22"/>
        </w:rPr>
        <w:t xml:space="preserve">or from </w:t>
      </w:r>
      <w:r>
        <w:rPr>
          <w:rFonts w:ascii="Garamond" w:hAnsi="Garamond"/>
          <w:sz w:val="22"/>
          <w:szCs w:val="22"/>
        </w:rPr>
        <w:t xml:space="preserve">p. 8 in </w:t>
      </w:r>
      <w:r w:rsidRPr="00CA6B1C">
        <w:rPr>
          <w:rFonts w:ascii="Garamond" w:hAnsi="Garamond"/>
          <w:sz w:val="22"/>
          <w:szCs w:val="22"/>
        </w:rPr>
        <w:t xml:space="preserve">the </w:t>
      </w:r>
      <w:hyperlink r:id="rId12" w:history="1">
        <w:r w:rsidRPr="00506312">
          <w:rPr>
            <w:rStyle w:val="Hyperlink"/>
            <w:rFonts w:ascii="Garamond" w:hAnsi="Garamond"/>
            <w:sz w:val="22"/>
            <w:szCs w:val="22"/>
          </w:rPr>
          <w:t>Denver Health Latent TB Protocol.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:rsidR="00147898" w:rsidRPr="00CA6B1C" w:rsidRDefault="00147898" w:rsidP="00147898">
      <w:pPr>
        <w:numPr>
          <w:ilvl w:val="1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≥ 10mm see below.</w:t>
      </w:r>
    </w:p>
    <w:p w:rsidR="00147898" w:rsidRPr="00CA6B1C" w:rsidRDefault="00147898" w:rsidP="00147898">
      <w:pPr>
        <w:numPr>
          <w:ilvl w:val="1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≥ 15mm for all other individuals, see below.</w:t>
      </w:r>
    </w:p>
    <w:p w:rsidR="00147898" w:rsidRDefault="00147898" w:rsidP="00147898">
      <w:pPr>
        <w:numPr>
          <w:ilvl w:val="0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>Document</w:t>
      </w:r>
    </w:p>
    <w:p w:rsidR="00147898" w:rsidRDefault="00147898" w:rsidP="00147898">
      <w:pPr>
        <w:numPr>
          <w:ilvl w:val="1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Open “View Results”, “Other Reports”.  Click “Result Received” box and then add your interpretation of “see detail”.  </w:t>
      </w:r>
      <w:r w:rsidRPr="00A2359B">
        <w:rPr>
          <w:rFonts w:ascii="Garamond" w:hAnsi="Garamond"/>
          <w:b/>
          <w:sz w:val="22"/>
          <w:szCs w:val="22"/>
        </w:rPr>
        <w:t>All</w:t>
      </w:r>
      <w:r>
        <w:rPr>
          <w:rFonts w:ascii="Garamond" w:hAnsi="Garamond"/>
          <w:sz w:val="22"/>
          <w:szCs w:val="22"/>
        </w:rPr>
        <w:t xml:space="preserve"> results should be documented in mm, even negative ones. Examples are 0mm or 5mm.  </w:t>
      </w:r>
    </w:p>
    <w:p w:rsidR="00147898" w:rsidRPr="005D46FC" w:rsidRDefault="00147898" w:rsidP="00147898">
      <w:pPr>
        <w:pStyle w:val="Title"/>
        <w:numPr>
          <w:ilvl w:val="1"/>
          <w:numId w:val="4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5D46FC">
        <w:rPr>
          <w:b w:val="0"/>
          <w:sz w:val="22"/>
          <w:szCs w:val="22"/>
        </w:rPr>
        <w:t xml:space="preserve">See </w:t>
      </w:r>
      <w:hyperlink r:id="rId13" w:history="1">
        <w:r w:rsidRPr="005D46FC">
          <w:rPr>
            <w:rStyle w:val="Hyperlink"/>
            <w:rFonts w:ascii="Garamond" w:hAnsi="Garamond"/>
            <w:b w:val="0"/>
            <w:sz w:val="22"/>
            <w:szCs w:val="22"/>
          </w:rPr>
          <w:t>Quick Tips Sheet</w:t>
        </w:r>
      </w:hyperlink>
      <w:r w:rsidRPr="005D46FC">
        <w:rPr>
          <w:b w:val="0"/>
          <w:sz w:val="22"/>
          <w:szCs w:val="22"/>
        </w:rPr>
        <w:t xml:space="preserve"> for help in documenting.</w:t>
      </w:r>
    </w:p>
    <w:p w:rsidR="00147898" w:rsidRPr="00CA6B1C" w:rsidRDefault="00685EA5" w:rsidP="00147898">
      <w:pPr>
        <w:numPr>
          <w:ilvl w:val="1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hyperlink r:id="rId14" w:anchor="16" w:history="1">
        <w:r w:rsidR="00147898" w:rsidRPr="00571367">
          <w:rPr>
            <w:rStyle w:val="Hyperlink"/>
            <w:rFonts w:ascii="Garamond" w:hAnsi="Garamond"/>
            <w:sz w:val="22"/>
            <w:szCs w:val="22"/>
          </w:rPr>
          <w:t xml:space="preserve">TB </w:t>
        </w:r>
        <w:proofErr w:type="spellStart"/>
        <w:proofErr w:type="gramStart"/>
        <w:r w:rsidR="00147898" w:rsidRPr="00571367">
          <w:rPr>
            <w:rStyle w:val="Hyperlink"/>
            <w:rFonts w:ascii="Garamond" w:hAnsi="Garamond"/>
            <w:sz w:val="22"/>
            <w:szCs w:val="22"/>
          </w:rPr>
          <w:t>Powerpoint</w:t>
        </w:r>
        <w:proofErr w:type="spellEnd"/>
        <w:proofErr w:type="gramEnd"/>
      </w:hyperlink>
      <w:r w:rsidR="00147898">
        <w:rPr>
          <w:rFonts w:ascii="Garamond" w:hAnsi="Garamond"/>
          <w:sz w:val="22"/>
          <w:szCs w:val="22"/>
        </w:rPr>
        <w:t xml:space="preserve"> for more details.</w:t>
      </w:r>
    </w:p>
    <w:p w:rsidR="00147898" w:rsidRPr="00CA6B1C" w:rsidRDefault="00147898" w:rsidP="00147898">
      <w:p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Coding/</w:t>
      </w:r>
      <w:r w:rsidRPr="00CA6B1C">
        <w:rPr>
          <w:rFonts w:ascii="Garamond" w:hAnsi="Garamond"/>
          <w:b/>
          <w:smallCaps/>
          <w:sz w:val="22"/>
          <w:szCs w:val="22"/>
        </w:rPr>
        <w:t>Billing</w:t>
      </w:r>
    </w:p>
    <w:p w:rsidR="00147898" w:rsidRPr="00CA6B1C" w:rsidRDefault="00147898" w:rsidP="00147898">
      <w:pPr>
        <w:numPr>
          <w:ilvl w:val="0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 xml:space="preserve">If </w:t>
      </w:r>
      <w:proofErr w:type="spellStart"/>
      <w:r w:rsidRPr="00CA6B1C">
        <w:rPr>
          <w:rFonts w:ascii="Garamond" w:hAnsi="Garamond"/>
          <w:sz w:val="22"/>
          <w:szCs w:val="22"/>
        </w:rPr>
        <w:t>pt</w:t>
      </w:r>
      <w:proofErr w:type="spellEnd"/>
      <w:r w:rsidRPr="00CA6B1C">
        <w:rPr>
          <w:rFonts w:ascii="Garamond" w:hAnsi="Garamond"/>
          <w:sz w:val="22"/>
          <w:szCs w:val="22"/>
        </w:rPr>
        <w:t xml:space="preserve"> is here for an INS physical, </w:t>
      </w:r>
      <w:r>
        <w:rPr>
          <w:rFonts w:ascii="Garamond" w:hAnsi="Garamond"/>
          <w:sz w:val="22"/>
          <w:szCs w:val="22"/>
        </w:rPr>
        <w:t xml:space="preserve">code and </w:t>
      </w:r>
      <w:r w:rsidRPr="00CA6B1C">
        <w:rPr>
          <w:rFonts w:ascii="Garamond" w:hAnsi="Garamond"/>
          <w:sz w:val="22"/>
          <w:szCs w:val="22"/>
        </w:rPr>
        <w:t>bill as usual.</w:t>
      </w:r>
    </w:p>
    <w:p w:rsidR="00147898" w:rsidRPr="00CA6B1C" w:rsidRDefault="00147898" w:rsidP="00147898">
      <w:pPr>
        <w:numPr>
          <w:ilvl w:val="0"/>
          <w:numId w:val="4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 w:rsidRPr="00CA6B1C">
        <w:rPr>
          <w:rFonts w:ascii="Garamond" w:hAnsi="Garamond"/>
          <w:sz w:val="22"/>
          <w:szCs w:val="22"/>
        </w:rPr>
        <w:t xml:space="preserve">If </w:t>
      </w:r>
      <w:proofErr w:type="spellStart"/>
      <w:r w:rsidRPr="00CA6B1C">
        <w:rPr>
          <w:rFonts w:ascii="Garamond" w:hAnsi="Garamond"/>
          <w:sz w:val="22"/>
          <w:szCs w:val="22"/>
        </w:rPr>
        <w:t>pt</w:t>
      </w:r>
      <w:proofErr w:type="spellEnd"/>
      <w:r w:rsidRPr="00CA6B1C">
        <w:rPr>
          <w:rFonts w:ascii="Garamond" w:hAnsi="Garamond"/>
          <w:sz w:val="22"/>
          <w:szCs w:val="22"/>
        </w:rPr>
        <w:t xml:space="preserve"> is NOT here for an INS physical, </w:t>
      </w:r>
      <w:r>
        <w:rPr>
          <w:rFonts w:ascii="Garamond" w:hAnsi="Garamond"/>
          <w:sz w:val="22"/>
          <w:szCs w:val="22"/>
        </w:rPr>
        <w:t xml:space="preserve">code as usual and </w:t>
      </w:r>
      <w:r w:rsidRPr="00CA6B1C">
        <w:rPr>
          <w:rFonts w:ascii="Garamond" w:hAnsi="Garamond"/>
          <w:sz w:val="22"/>
          <w:szCs w:val="22"/>
        </w:rPr>
        <w:t xml:space="preserve">send task to Billing </w:t>
      </w:r>
      <w:r>
        <w:rPr>
          <w:rFonts w:ascii="Garamond" w:hAnsi="Garamond"/>
          <w:sz w:val="22"/>
          <w:szCs w:val="22"/>
        </w:rPr>
        <w:t xml:space="preserve">that this is a </w:t>
      </w:r>
      <w:r w:rsidRPr="00CA6B1C">
        <w:rPr>
          <w:rFonts w:ascii="Garamond" w:hAnsi="Garamond"/>
          <w:sz w:val="22"/>
          <w:szCs w:val="22"/>
        </w:rPr>
        <w:t>NO CHARGE</w:t>
      </w:r>
      <w:r>
        <w:rPr>
          <w:rFonts w:ascii="Garamond" w:hAnsi="Garamond"/>
          <w:sz w:val="22"/>
          <w:szCs w:val="22"/>
        </w:rPr>
        <w:t xml:space="preserve"> visit</w:t>
      </w:r>
      <w:r w:rsidRPr="00CA6B1C">
        <w:rPr>
          <w:rFonts w:ascii="Garamond" w:hAnsi="Garamond"/>
          <w:sz w:val="22"/>
          <w:szCs w:val="22"/>
        </w:rPr>
        <w:t>.</w:t>
      </w:r>
    </w:p>
    <w:p w:rsidR="00147898" w:rsidRPr="00CA6B1C" w:rsidRDefault="00147898" w:rsidP="00147898">
      <w:pPr>
        <w:tabs>
          <w:tab w:val="left" w:pos="360"/>
        </w:tabs>
        <w:spacing w:before="20" w:after="20"/>
        <w:ind w:left="360"/>
        <w:rPr>
          <w:rFonts w:ascii="Garamond" w:hAnsi="Garamond"/>
          <w:sz w:val="22"/>
          <w:szCs w:val="22"/>
        </w:rPr>
      </w:pPr>
    </w:p>
    <w:p w:rsidR="00147898" w:rsidRPr="00CA6B1C" w:rsidRDefault="00147898" w:rsidP="00147898">
      <w:pPr>
        <w:tabs>
          <w:tab w:val="left" w:pos="360"/>
        </w:tabs>
        <w:spacing w:before="20" w:after="20"/>
        <w:jc w:val="center"/>
        <w:rPr>
          <w:rFonts w:ascii="Garamond" w:hAnsi="Garamond"/>
          <w:b/>
          <w:smallCaps/>
          <w:color w:val="FF0000"/>
          <w:sz w:val="22"/>
          <w:szCs w:val="22"/>
          <w:u w:val="single"/>
        </w:rPr>
      </w:pPr>
      <w:r w:rsidRPr="00CA6B1C">
        <w:rPr>
          <w:rFonts w:ascii="Garamond" w:hAnsi="Garamond"/>
          <w:b/>
          <w:smallCaps/>
          <w:color w:val="FF0000"/>
          <w:sz w:val="22"/>
          <w:szCs w:val="22"/>
          <w:u w:val="single"/>
        </w:rPr>
        <w:t xml:space="preserve">Report any patient with symptoms and/or a positive PPD </w:t>
      </w:r>
    </w:p>
    <w:p w:rsidR="00147898" w:rsidRPr="00CA6B1C" w:rsidRDefault="00147898" w:rsidP="00147898">
      <w:pPr>
        <w:tabs>
          <w:tab w:val="left" w:pos="360"/>
        </w:tabs>
        <w:spacing w:before="20" w:after="20"/>
        <w:jc w:val="center"/>
        <w:rPr>
          <w:rFonts w:ascii="Garamond" w:hAnsi="Garamond"/>
          <w:b/>
          <w:color w:val="FF0000"/>
          <w:sz w:val="22"/>
          <w:szCs w:val="22"/>
          <w:u w:val="single"/>
        </w:rPr>
      </w:pPr>
      <w:r w:rsidRPr="00CA6B1C">
        <w:rPr>
          <w:rFonts w:ascii="Garamond" w:hAnsi="Garamond"/>
          <w:b/>
          <w:smallCaps/>
          <w:color w:val="FF0000"/>
          <w:sz w:val="22"/>
          <w:szCs w:val="22"/>
          <w:u w:val="single"/>
        </w:rPr>
        <w:t xml:space="preserve">to Nurse or </w:t>
      </w:r>
      <w:proofErr w:type="gramStart"/>
      <w:r w:rsidRPr="00CA6B1C">
        <w:rPr>
          <w:rFonts w:ascii="Garamond" w:hAnsi="Garamond"/>
          <w:b/>
          <w:smallCaps/>
          <w:color w:val="FF0000"/>
          <w:sz w:val="22"/>
          <w:szCs w:val="22"/>
          <w:u w:val="single"/>
        </w:rPr>
        <w:t>Provider  immediately</w:t>
      </w:r>
      <w:proofErr w:type="gramEnd"/>
    </w:p>
    <w:p w:rsidR="00147898" w:rsidRDefault="00147898" w:rsidP="00147898">
      <w:pPr>
        <w:pStyle w:val="Title"/>
        <w:spacing w:before="20" w:after="20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147898" w:rsidRPr="00CA6B1C" w:rsidRDefault="00147898" w:rsidP="00147898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CA6B1C">
        <w:rPr>
          <w:rFonts w:ascii="Garamond" w:hAnsi="Garamond"/>
          <w:b w:val="0"/>
          <w:sz w:val="22"/>
          <w:szCs w:val="22"/>
        </w:rPr>
        <w:lastRenderedPageBreak/>
        <w:t>**</w:t>
      </w:r>
      <w:r w:rsidRPr="00CA6B1C">
        <w:rPr>
          <w:rFonts w:ascii="Garamond" w:hAnsi="Garamond"/>
          <w:sz w:val="22"/>
          <w:szCs w:val="22"/>
        </w:rPr>
        <w:t xml:space="preserve"> TNF blockers target and neutralize tumor necrosis factor-alpha (TNF-α), a protein that, when overproduced in the body due to chronic inflammatory diseases, can cause inflammation and damage to bones, cartilage and tissue. The drugs in this class include </w:t>
      </w:r>
      <w:proofErr w:type="spellStart"/>
      <w:r w:rsidRPr="00CA6B1C">
        <w:rPr>
          <w:rFonts w:ascii="Garamond" w:hAnsi="Garamond"/>
          <w:sz w:val="22"/>
          <w:szCs w:val="22"/>
        </w:rPr>
        <w:t>Remicade</w:t>
      </w:r>
      <w:proofErr w:type="spellEnd"/>
      <w:r w:rsidRPr="00CA6B1C">
        <w:rPr>
          <w:rFonts w:ascii="Garamond" w:hAnsi="Garamond"/>
          <w:sz w:val="22"/>
          <w:szCs w:val="22"/>
        </w:rPr>
        <w:t xml:space="preserve"> (infliximab), Enbrel (</w:t>
      </w:r>
      <w:proofErr w:type="spellStart"/>
      <w:r w:rsidRPr="00CA6B1C">
        <w:rPr>
          <w:rFonts w:ascii="Garamond" w:hAnsi="Garamond"/>
          <w:sz w:val="22"/>
          <w:szCs w:val="22"/>
        </w:rPr>
        <w:t>etancercept</w:t>
      </w:r>
      <w:proofErr w:type="spellEnd"/>
      <w:r w:rsidRPr="00CA6B1C">
        <w:rPr>
          <w:rFonts w:ascii="Garamond" w:hAnsi="Garamond"/>
          <w:sz w:val="22"/>
          <w:szCs w:val="22"/>
        </w:rPr>
        <w:t xml:space="preserve">), </w:t>
      </w:r>
      <w:proofErr w:type="spellStart"/>
      <w:r w:rsidRPr="00CA6B1C">
        <w:rPr>
          <w:rFonts w:ascii="Garamond" w:hAnsi="Garamond"/>
          <w:sz w:val="22"/>
          <w:szCs w:val="22"/>
        </w:rPr>
        <w:t>Humira</w:t>
      </w:r>
      <w:proofErr w:type="spellEnd"/>
      <w:r w:rsidRPr="00CA6B1C">
        <w:rPr>
          <w:rFonts w:ascii="Garamond" w:hAnsi="Garamond"/>
          <w:sz w:val="22"/>
          <w:szCs w:val="22"/>
        </w:rPr>
        <w:t xml:space="preserve"> (adalimumab), </w:t>
      </w:r>
      <w:proofErr w:type="spellStart"/>
      <w:r w:rsidRPr="00CA6B1C">
        <w:rPr>
          <w:rFonts w:ascii="Garamond" w:hAnsi="Garamond"/>
          <w:sz w:val="22"/>
          <w:szCs w:val="22"/>
        </w:rPr>
        <w:t>Cimzia</w:t>
      </w:r>
      <w:proofErr w:type="spellEnd"/>
      <w:r w:rsidRPr="00CA6B1C">
        <w:rPr>
          <w:rFonts w:ascii="Garamond" w:hAnsi="Garamond"/>
          <w:sz w:val="22"/>
          <w:szCs w:val="22"/>
        </w:rPr>
        <w:t xml:space="preserve"> (</w:t>
      </w:r>
      <w:proofErr w:type="spellStart"/>
      <w:r w:rsidRPr="00CA6B1C">
        <w:rPr>
          <w:rFonts w:ascii="Garamond" w:hAnsi="Garamond"/>
          <w:sz w:val="22"/>
          <w:szCs w:val="22"/>
        </w:rPr>
        <w:t>certolizumab</w:t>
      </w:r>
      <w:proofErr w:type="spellEnd"/>
      <w:r w:rsidRPr="00CA6B1C">
        <w:rPr>
          <w:rFonts w:ascii="Garamond" w:hAnsi="Garamond"/>
          <w:sz w:val="22"/>
          <w:szCs w:val="22"/>
        </w:rPr>
        <w:t xml:space="preserve"> </w:t>
      </w:r>
      <w:proofErr w:type="spellStart"/>
      <w:r w:rsidRPr="00CA6B1C">
        <w:rPr>
          <w:rFonts w:ascii="Garamond" w:hAnsi="Garamond"/>
          <w:sz w:val="22"/>
          <w:szCs w:val="22"/>
        </w:rPr>
        <w:t>pegol</w:t>
      </w:r>
      <w:proofErr w:type="spellEnd"/>
      <w:r w:rsidRPr="00CA6B1C">
        <w:rPr>
          <w:rFonts w:ascii="Garamond" w:hAnsi="Garamond"/>
          <w:sz w:val="22"/>
          <w:szCs w:val="22"/>
        </w:rPr>
        <w:t xml:space="preserve">) and </w:t>
      </w:r>
      <w:proofErr w:type="spellStart"/>
      <w:r w:rsidRPr="00CA6B1C">
        <w:rPr>
          <w:rFonts w:ascii="Garamond" w:hAnsi="Garamond"/>
          <w:sz w:val="22"/>
          <w:szCs w:val="22"/>
        </w:rPr>
        <w:t>Simponi</w:t>
      </w:r>
      <w:proofErr w:type="spellEnd"/>
      <w:r w:rsidRPr="00CA6B1C">
        <w:rPr>
          <w:rFonts w:ascii="Garamond" w:hAnsi="Garamond"/>
          <w:sz w:val="22"/>
          <w:szCs w:val="22"/>
        </w:rPr>
        <w:t xml:space="preserve"> (</w:t>
      </w:r>
      <w:proofErr w:type="spellStart"/>
      <w:r w:rsidRPr="00CA6B1C">
        <w:rPr>
          <w:rFonts w:ascii="Garamond" w:hAnsi="Garamond"/>
          <w:sz w:val="22"/>
          <w:szCs w:val="22"/>
        </w:rPr>
        <w:t>golimumab</w:t>
      </w:r>
      <w:proofErr w:type="spellEnd"/>
      <w:r w:rsidRPr="00CA6B1C">
        <w:rPr>
          <w:rFonts w:ascii="Garamond" w:hAnsi="Garamond"/>
          <w:sz w:val="22"/>
          <w:szCs w:val="22"/>
        </w:rPr>
        <w:t xml:space="preserve">).  </w:t>
      </w:r>
      <w:proofErr w:type="gramStart"/>
      <w:r w:rsidRPr="00CA6B1C">
        <w:rPr>
          <w:rFonts w:ascii="Garamond" w:hAnsi="Garamond"/>
          <w:sz w:val="22"/>
          <w:szCs w:val="22"/>
        </w:rPr>
        <w:t>(FDA, 2009).</w:t>
      </w:r>
      <w:proofErr w:type="gramEnd"/>
    </w:p>
    <w:p w:rsidR="00147898" w:rsidRDefault="00147898" w:rsidP="00147898">
      <w:pPr>
        <w:tabs>
          <w:tab w:val="left" w:pos="360"/>
        </w:tabs>
        <w:spacing w:before="20" w:after="20"/>
        <w:jc w:val="center"/>
        <w:rPr>
          <w:rFonts w:ascii="Garamond" w:hAnsi="Garamond"/>
          <w:sz w:val="22"/>
          <w:szCs w:val="22"/>
        </w:rPr>
      </w:pPr>
    </w:p>
    <w:p w:rsidR="00147898" w:rsidRDefault="00147898" w:rsidP="00147898">
      <w:pPr>
        <w:tabs>
          <w:tab w:val="left" w:pos="360"/>
        </w:tabs>
        <w:spacing w:before="20" w:after="2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147898" w:rsidRPr="005C0ABB" w:rsidRDefault="00147898" w:rsidP="00147898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5C0ABB">
        <w:rPr>
          <w:rFonts w:ascii="Garamond" w:hAnsi="Garamond"/>
          <w:b/>
          <w:color w:val="000000"/>
          <w:sz w:val="28"/>
          <w:szCs w:val="28"/>
        </w:rPr>
        <w:t xml:space="preserve">From </w:t>
      </w:r>
      <w:hyperlink r:id="rId15" w:history="1">
        <w:r w:rsidRPr="002A00E9">
          <w:rPr>
            <w:rStyle w:val="Hyperlink"/>
            <w:rFonts w:ascii="Garamond" w:hAnsi="Garamond"/>
            <w:b/>
            <w:sz w:val="28"/>
            <w:szCs w:val="28"/>
          </w:rPr>
          <w:t xml:space="preserve">Denver Health Community Health Services </w:t>
        </w:r>
        <w:r w:rsidRPr="002A00E9">
          <w:rPr>
            <w:rStyle w:val="Hyperlink"/>
            <w:rFonts w:ascii="Garamond" w:hAnsi="Garamond"/>
            <w:b/>
            <w:bCs/>
            <w:sz w:val="28"/>
            <w:szCs w:val="28"/>
          </w:rPr>
          <w:t xml:space="preserve">Protocol for Latent TB Infection </w:t>
        </w:r>
      </w:hyperlink>
      <w:r w:rsidRPr="005C0ABB">
        <w:rPr>
          <w:rFonts w:ascii="Garamond" w:hAnsi="Garamond"/>
          <w:b/>
          <w:bCs/>
          <w:color w:val="000000"/>
          <w:sz w:val="28"/>
          <w:szCs w:val="28"/>
        </w:rPr>
        <w:t xml:space="preserve">(LTBI) Diagnosis and Management Pediatric and </w:t>
      </w:r>
      <w:r>
        <w:rPr>
          <w:rFonts w:ascii="Garamond" w:hAnsi="Garamond"/>
          <w:b/>
          <w:bCs/>
          <w:color w:val="000000"/>
          <w:sz w:val="28"/>
          <w:szCs w:val="28"/>
        </w:rPr>
        <w:t>Adult Patients, from page 9 and on</w:t>
      </w:r>
      <w:r w:rsidRPr="005C0ABB">
        <w:rPr>
          <w:rFonts w:ascii="Garamond" w:hAnsi="Garamond"/>
          <w:b/>
          <w:bCs/>
          <w:color w:val="000000"/>
          <w:sz w:val="28"/>
          <w:szCs w:val="28"/>
        </w:rPr>
        <w:t>.</w:t>
      </w:r>
      <w:proofErr w:type="gramEnd"/>
    </w:p>
    <w:p w:rsidR="00147898" w:rsidRPr="008E3A08" w:rsidRDefault="00147898" w:rsidP="00147898">
      <w:pPr>
        <w:pStyle w:val="Default"/>
        <w:spacing w:before="240" w:after="60"/>
        <w:rPr>
          <w:rFonts w:ascii="Arial" w:hAnsi="Arial" w:cs="Arial"/>
          <w:sz w:val="28"/>
          <w:szCs w:val="28"/>
        </w:rPr>
      </w:pPr>
      <w:bookmarkStart w:id="5" w:name="TSTClassifying"/>
      <w:r w:rsidRPr="008E3A08">
        <w:rPr>
          <w:rFonts w:ascii="Arial" w:hAnsi="Arial" w:cs="Arial"/>
          <w:b/>
          <w:bCs/>
          <w:i/>
          <w:iCs/>
          <w:sz w:val="28"/>
          <w:szCs w:val="28"/>
        </w:rPr>
        <w:t xml:space="preserve">D. Classifying the TST </w:t>
      </w:r>
      <w:bookmarkStart w:id="6" w:name="OLE_LINK3"/>
      <w:bookmarkStart w:id="7" w:name="OLE_LINK4"/>
      <w:bookmarkEnd w:id="5"/>
      <w:r>
        <w:rPr>
          <w:rFonts w:ascii="Arial" w:hAnsi="Arial" w:cs="Arial"/>
          <w:b/>
          <w:bCs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i/>
          <w:iCs/>
          <w:sz w:val="28"/>
          <w:szCs w:val="28"/>
        </w:rPr>
        <w:instrText xml:space="preserve"> HYPERLINK  \l "Assessment" </w:instrText>
      </w:r>
      <w:r>
        <w:rPr>
          <w:rFonts w:ascii="Arial" w:hAnsi="Arial" w:cs="Arial"/>
          <w:b/>
          <w:bCs/>
          <w:i/>
          <w:iCs/>
          <w:sz w:val="28"/>
          <w:szCs w:val="28"/>
        </w:rPr>
        <w:fldChar w:fldCharType="separate"/>
      </w:r>
      <w:r w:rsidRPr="00571367">
        <w:rPr>
          <w:rStyle w:val="Hyperlink"/>
          <w:rFonts w:ascii="Arial" w:hAnsi="Arial" w:cs="Arial"/>
          <w:b/>
          <w:bCs/>
          <w:i/>
          <w:iCs/>
          <w:sz w:val="28"/>
          <w:szCs w:val="28"/>
        </w:rPr>
        <w:t>return to top</w:t>
      </w:r>
      <w:r>
        <w:rPr>
          <w:rFonts w:ascii="Arial" w:hAnsi="Arial" w:cs="Arial"/>
          <w:b/>
          <w:bCs/>
          <w:i/>
          <w:iCs/>
          <w:sz w:val="28"/>
          <w:szCs w:val="28"/>
        </w:rPr>
        <w:fldChar w:fldCharType="end"/>
      </w:r>
      <w:bookmarkEnd w:id="6"/>
      <w:bookmarkEnd w:id="7"/>
    </w:p>
    <w:tbl>
      <w:tblPr>
        <w:tblW w:w="1076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819"/>
      </w:tblGrid>
      <w:tr w:rsidR="00147898" w:rsidRPr="008E3A08" w:rsidTr="0078147A">
        <w:trPr>
          <w:trHeight w:val="152"/>
        </w:trPr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98" w:rsidRPr="008E3A08" w:rsidRDefault="00147898" w:rsidP="0078147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A08">
              <w:rPr>
                <w:rFonts w:ascii="Garamond" w:hAnsi="Garamond" w:cs="Garamond"/>
                <w:color w:val="000000"/>
                <w:sz w:val="23"/>
                <w:szCs w:val="23"/>
              </w:rPr>
              <w:t xml:space="preserve">Whether a reaction to the TST is classified as positive depends on the size of the induration and the person's medical and epidemiologic risk factors for TB. Patients who have a positive TST reaction should receive a clinical evaluation, including a chest x-ray, to rule out active TB disease. </w:t>
            </w:r>
            <w:r w:rsidRPr="008E3A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or more millimeters of induration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98" w:rsidRPr="008E3A08" w:rsidRDefault="00147898" w:rsidP="0078147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A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 or more millimeters of induration </w:t>
            </w:r>
          </w:p>
        </w:tc>
      </w:tr>
      <w:tr w:rsidR="00147898" w:rsidRPr="008E3A08" w:rsidTr="0078147A">
        <w:trPr>
          <w:trHeight w:val="3694"/>
        </w:trPr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Significant exposure to anyone with suspected or known TB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Any individual being evaluated for disease consistent with tuberculosis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Persons with x-ray evidence of old, healed TB (e.g., stable, fibrotic upper lobe infiltrates)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spacing w:before="60" w:after="60"/>
              <w:ind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Persons with behavioral risk factors for HIV infection who decline HIV testing, including persons of unknown HIV status who have a history of drug injection </w:t>
            </w:r>
            <w:r w:rsidRPr="008E3A08">
              <w:rPr>
                <w:rFonts w:ascii="Arial" w:hAnsi="Arial" w:cs="Arial"/>
                <w:b/>
                <w:bCs/>
                <w:color w:val="000000"/>
                <w:position w:val="8"/>
                <w:sz w:val="18"/>
                <w:szCs w:val="18"/>
                <w:vertAlign w:val="superscript"/>
              </w:rPr>
              <w:t xml:space="preserve">‡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Immunosuppressive conditions or patients currently taking or planning to take certain medications: </w:t>
            </w:r>
            <w:r w:rsidRPr="008E3A08">
              <w:rPr>
                <w:rFonts w:ascii="Arial" w:hAnsi="Arial" w:cs="Arial"/>
                <w:b/>
                <w:bCs/>
                <w:color w:val="000000"/>
                <w:position w:val="6"/>
                <w:sz w:val="18"/>
                <w:szCs w:val="18"/>
                <w:vertAlign w:val="superscript"/>
              </w:rPr>
              <w:t xml:space="preserve">‡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HIV-seropositive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Congenital conditions causing immunosuppression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Malignancies / cancers (e.g. cancer of the head and neck, lymphomas, </w:t>
            </w:r>
            <w:proofErr w:type="spellStart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>leukemias</w:t>
            </w:r>
            <w:proofErr w:type="spellEnd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Individuals receiving the equivalent of &gt; 15 mg/day of prednisone for at least one month. (Children receiving 0.5 mg/kg/day of prednisone)Individuals receiving inhaled steroids are not usually considered at increased risk unless unusually large doses are given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Chemotherapy for cancer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>Tumor Necrosis Factor (TNF) blockers such as infliximab (</w:t>
            </w:r>
            <w:proofErr w:type="spellStart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>Remicade</w:t>
            </w:r>
            <w:proofErr w:type="spellEnd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>etanercept</w:t>
            </w:r>
            <w:proofErr w:type="spellEnd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 (Enbrel) for arthritis/Crohn’s disease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Transplant patients (solid organ or bone marrow) on medications to prevent rejection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􀂾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medications such as methotrexate or </w:t>
            </w:r>
            <w:proofErr w:type="spellStart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>cytoxan</w:t>
            </w:r>
            <w:proofErr w:type="spellEnd"/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Those having an Immigration and Naturalization Service (INS) “change of status” exam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All children younger than 5 years old (i.e., up to the day of the fifth birthday)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Persons who were born or lived in a country or area where TB incidence is high (e.g. Asia, Africa, Latin America, Eastern Europe, Russia or parts of Western Europe)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Employees (including volunteers) or residents of congregate settings, such as hospitals, correctional facilities, homeless shelters, nursing homes, or drug treatment centers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Employees or volunteers in health care facilities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Persons with a history of drug injection or substance abuse (i.e., alcohol abuse or crack cocaine use) who are known to be HIV seronegative </w:t>
            </w: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7898" w:rsidRPr="008E3A08" w:rsidRDefault="00147898" w:rsidP="0078147A">
            <w:pPr>
              <w:autoSpaceDE w:val="0"/>
              <w:autoSpaceDN w:val="0"/>
              <w:adjustRightInd w:val="0"/>
              <w:spacing w:before="60" w:after="60"/>
              <w:ind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􀂃</w:t>
            </w:r>
            <w:r w:rsidRPr="008E3A0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8E3A08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Persons with an increased risk of progression to TB disease (excluding HIV) such as: diabetes mellitus, silicosis, cancer of the head and neck, hematologic and reticuloendothelial disease (e.g., leukemia and Hodgkin's disease), end-stage renal disease, intestinal bypass or gastrectomy, chronic malabsorption syndromes, or low body weight (10% or more below ideal) </w:t>
            </w:r>
            <w:r w:rsidRPr="008E3A08">
              <w:rPr>
                <w:rFonts w:ascii="Arial" w:hAnsi="Arial" w:cs="Arial"/>
                <w:color w:val="000000"/>
                <w:position w:val="6"/>
                <w:sz w:val="18"/>
                <w:szCs w:val="18"/>
                <w:vertAlign w:val="superscript"/>
              </w:rPr>
              <w:t xml:space="preserve">‡ </w:t>
            </w:r>
          </w:p>
        </w:tc>
      </w:tr>
    </w:tbl>
    <w:p w:rsidR="00147898" w:rsidRPr="00F362A6" w:rsidRDefault="00147898" w:rsidP="00F362A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E3A08">
        <w:rPr>
          <w:b/>
          <w:bCs/>
          <w:color w:val="000000"/>
          <w:sz w:val="18"/>
          <w:szCs w:val="18"/>
        </w:rPr>
        <w:t xml:space="preserve">‡ </w:t>
      </w:r>
      <w:r w:rsidRPr="008E3A08">
        <w:rPr>
          <w:color w:val="000000"/>
          <w:sz w:val="18"/>
          <w:szCs w:val="18"/>
        </w:rPr>
        <w:t xml:space="preserve">Common causes of </w:t>
      </w:r>
      <w:proofErr w:type="spellStart"/>
      <w:r w:rsidRPr="008E3A08">
        <w:rPr>
          <w:color w:val="000000"/>
          <w:sz w:val="18"/>
          <w:szCs w:val="18"/>
        </w:rPr>
        <w:t>anergy</w:t>
      </w:r>
      <w:proofErr w:type="spellEnd"/>
      <w:r w:rsidRPr="008E3A08">
        <w:rPr>
          <w:color w:val="000000"/>
          <w:sz w:val="18"/>
          <w:szCs w:val="18"/>
        </w:rPr>
        <w:t xml:space="preserve">, the patient may have a negative or a smaller TST test despite having TB infection. </w:t>
      </w:r>
    </w:p>
    <w:p w:rsidR="00147898" w:rsidRPr="008E3A08" w:rsidRDefault="00147898" w:rsidP="00147898">
      <w:pPr>
        <w:autoSpaceDE w:val="0"/>
        <w:autoSpaceDN w:val="0"/>
        <w:adjustRightInd w:val="0"/>
        <w:spacing w:after="160"/>
        <w:ind w:left="720" w:hanging="360"/>
        <w:rPr>
          <w:rFonts w:ascii="Garamond" w:hAnsi="Garamond" w:cs="Garamond"/>
          <w:color w:val="000000"/>
          <w:sz w:val="23"/>
          <w:szCs w:val="23"/>
        </w:rPr>
      </w:pPr>
      <w:r w:rsidRPr="008E3A08">
        <w:rPr>
          <w:rFonts w:ascii="Garamond" w:hAnsi="Garamond" w:cs="Garamond"/>
          <w:color w:val="000000"/>
          <w:sz w:val="23"/>
          <w:szCs w:val="23"/>
        </w:rPr>
        <w:t xml:space="preserve">■ Do NOT place a TST if the individual has recently (within 6 </w:t>
      </w:r>
      <w:proofErr w:type="spellStart"/>
      <w:r w:rsidRPr="008E3A08">
        <w:rPr>
          <w:rFonts w:ascii="Garamond" w:hAnsi="Garamond" w:cs="Garamond"/>
          <w:color w:val="000000"/>
          <w:sz w:val="23"/>
          <w:szCs w:val="23"/>
        </w:rPr>
        <w:t>wks</w:t>
      </w:r>
      <w:proofErr w:type="spellEnd"/>
      <w:r w:rsidRPr="008E3A08">
        <w:rPr>
          <w:rFonts w:ascii="Garamond" w:hAnsi="Garamond" w:cs="Garamond"/>
          <w:color w:val="000000"/>
          <w:sz w:val="23"/>
          <w:szCs w:val="23"/>
        </w:rPr>
        <w:t xml:space="preserve">) had a live virus vaccination (e.g. MMR, Varicella). It can result in a false-negative TST. </w:t>
      </w:r>
    </w:p>
    <w:p w:rsidR="00147898" w:rsidRPr="008E3A08" w:rsidRDefault="00147898" w:rsidP="00147898">
      <w:pPr>
        <w:autoSpaceDE w:val="0"/>
        <w:autoSpaceDN w:val="0"/>
        <w:adjustRightInd w:val="0"/>
        <w:spacing w:after="160"/>
        <w:ind w:left="720" w:hanging="360"/>
        <w:rPr>
          <w:rFonts w:ascii="Garamond" w:hAnsi="Garamond" w:cs="Garamond"/>
          <w:color w:val="000000"/>
          <w:sz w:val="23"/>
          <w:szCs w:val="23"/>
        </w:rPr>
      </w:pPr>
      <w:r w:rsidRPr="008E3A08">
        <w:rPr>
          <w:rFonts w:ascii="Garamond" w:hAnsi="Garamond" w:cs="Garamond"/>
          <w:color w:val="000000"/>
          <w:sz w:val="23"/>
          <w:szCs w:val="23"/>
        </w:rPr>
        <w:t xml:space="preserve">■ Low risk patients do not need screening. If a TST is placed, interpret as positive if &gt; 15 mm induration. </w:t>
      </w:r>
    </w:p>
    <w:p w:rsidR="00147898" w:rsidRPr="00BB5883" w:rsidRDefault="00147898" w:rsidP="00147898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</w:p>
    <w:p w:rsidR="00F362A6" w:rsidRDefault="00F362A6" w:rsidP="00F362A6"/>
    <w:p w:rsidR="00F362A6" w:rsidRDefault="00F362A6" w:rsidP="00C207DD">
      <w:pPr>
        <w:pStyle w:val="Title"/>
        <w:spacing w:before="20" w:after="20"/>
        <w:rPr>
          <w:rFonts w:ascii="Garamond" w:hAnsi="Garamond"/>
          <w:smallCaps/>
          <w:sz w:val="28"/>
          <w:szCs w:val="28"/>
          <w:u w:val="single"/>
        </w:rPr>
      </w:pPr>
    </w:p>
    <w:p w:rsidR="00F362A6" w:rsidRPr="00C1563F" w:rsidRDefault="006A6A92" w:rsidP="00C207DD">
      <w:pPr>
        <w:pStyle w:val="Title"/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proofErr w:type="gramStart"/>
      <w:r>
        <w:rPr>
          <w:rFonts w:ascii="Garamond" w:hAnsi="Garamond"/>
          <w:smallCaps/>
          <w:sz w:val="28"/>
          <w:szCs w:val="28"/>
          <w:u w:val="single"/>
        </w:rPr>
        <w:t>1.8  MA</w:t>
      </w:r>
      <w:proofErr w:type="gramEnd"/>
      <w:r>
        <w:rPr>
          <w:rFonts w:ascii="Garamond" w:hAnsi="Garamond"/>
          <w:smallCaps/>
          <w:sz w:val="28"/>
          <w:szCs w:val="28"/>
          <w:u w:val="single"/>
        </w:rPr>
        <w:t xml:space="preserve"> and Nurse </w:t>
      </w:r>
      <w:r w:rsidR="00F362A6">
        <w:rPr>
          <w:rFonts w:ascii="Garamond" w:hAnsi="Garamond"/>
          <w:smallCaps/>
          <w:sz w:val="28"/>
          <w:szCs w:val="28"/>
          <w:u w:val="single"/>
        </w:rPr>
        <w:t>Standing Order Albuterol Treatment</w:t>
      </w: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z w:val="22"/>
          <w:szCs w:val="22"/>
          <w:u w:val="none"/>
        </w:rPr>
      </w:pPr>
      <w:r>
        <w:rPr>
          <w:rFonts w:ascii="Garamond" w:hAnsi="Garamond"/>
          <w:b/>
          <w:sz w:val="22"/>
          <w:szCs w:val="22"/>
          <w:u w:val="none"/>
        </w:rPr>
        <w:t xml:space="preserve">To provide MAs and Nurses a standing order to administer Albuterol treatment to Clinica patients after receiving a verbal order from the provider.      </w:t>
      </w:r>
    </w:p>
    <w:p w:rsidR="00F362A6" w:rsidRDefault="00F362A6" w:rsidP="009F7CFE">
      <w:pPr>
        <w:pStyle w:val="Subtitle"/>
        <w:spacing w:before="20" w:after="20" w:line="240" w:lineRule="auto"/>
        <w:jc w:val="center"/>
        <w:rPr>
          <w:rFonts w:ascii="Garamond" w:hAnsi="Garamond"/>
          <w:b/>
          <w:color w:val="FF0000"/>
          <w:sz w:val="22"/>
          <w:szCs w:val="22"/>
          <w:u w:val="none"/>
        </w:rPr>
      </w:pPr>
    </w:p>
    <w:p w:rsidR="00F362A6" w:rsidRDefault="00F362A6" w:rsidP="009F7CFE">
      <w:pPr>
        <w:pStyle w:val="Subtitle"/>
        <w:spacing w:before="20" w:after="20" w:line="240" w:lineRule="auto"/>
        <w:jc w:val="center"/>
        <w:rPr>
          <w:rFonts w:ascii="Garamond" w:hAnsi="Garamond"/>
          <w:b/>
          <w:color w:val="FF0000"/>
          <w:sz w:val="22"/>
          <w:szCs w:val="22"/>
          <w:u w:val="none"/>
        </w:rPr>
      </w:pPr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 xml:space="preserve">After receiving a </w:t>
      </w:r>
      <w:r w:rsidRPr="000D7D74">
        <w:rPr>
          <w:rFonts w:ascii="Garamond" w:hAnsi="Garamond"/>
          <w:b/>
          <w:i/>
          <w:color w:val="FF0000"/>
          <w:sz w:val="22"/>
          <w:szCs w:val="22"/>
          <w:u w:val="none"/>
        </w:rPr>
        <w:t>verbal order</w:t>
      </w:r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 xml:space="preserve"> from a provider, medical assistants </w:t>
      </w:r>
      <w:r>
        <w:rPr>
          <w:rFonts w:ascii="Garamond" w:hAnsi="Garamond"/>
          <w:b/>
          <w:color w:val="FF0000"/>
          <w:sz w:val="22"/>
          <w:szCs w:val="22"/>
          <w:u w:val="none"/>
        </w:rPr>
        <w:t xml:space="preserve">and nurses </w:t>
      </w:r>
    </w:p>
    <w:p w:rsidR="00F362A6" w:rsidRPr="000D7D74" w:rsidRDefault="00F362A6" w:rsidP="009F7CFE">
      <w:pPr>
        <w:pStyle w:val="Subtitle"/>
        <w:spacing w:before="20" w:after="20" w:line="240" w:lineRule="auto"/>
        <w:jc w:val="center"/>
        <w:rPr>
          <w:rFonts w:ascii="Garamond" w:hAnsi="Garamond"/>
          <w:b/>
          <w:color w:val="FF0000"/>
          <w:sz w:val="22"/>
          <w:szCs w:val="22"/>
          <w:u w:val="none"/>
        </w:rPr>
      </w:pPr>
      <w:proofErr w:type="gramStart"/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>may</w:t>
      </w:r>
      <w:proofErr w:type="gramEnd"/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 xml:space="preserve"> use this standing order to place order in EMR</w:t>
      </w:r>
      <w:r w:rsidRPr="00841C03">
        <w:rPr>
          <w:rFonts w:ascii="Garamond" w:hAnsi="Garamond"/>
          <w:b/>
          <w:color w:val="FF0000"/>
          <w:sz w:val="22"/>
          <w:szCs w:val="22"/>
          <w:u w:val="none"/>
        </w:rPr>
        <w:t xml:space="preserve"> </w:t>
      </w:r>
      <w:r>
        <w:rPr>
          <w:rFonts w:ascii="Garamond" w:hAnsi="Garamond"/>
          <w:b/>
          <w:color w:val="FF0000"/>
          <w:sz w:val="22"/>
          <w:szCs w:val="22"/>
          <w:u w:val="none"/>
        </w:rPr>
        <w:t>and administer</w:t>
      </w:r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 xml:space="preserve"> </w:t>
      </w:r>
      <w:r>
        <w:rPr>
          <w:rFonts w:ascii="Garamond" w:hAnsi="Garamond"/>
          <w:b/>
          <w:color w:val="FF0000"/>
          <w:sz w:val="22"/>
          <w:szCs w:val="22"/>
          <w:u w:val="none"/>
        </w:rPr>
        <w:t>albuterol treatment</w:t>
      </w:r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>.</w:t>
      </w:r>
    </w:p>
    <w:p w:rsidR="00F362A6" w:rsidRDefault="00F362A6" w:rsidP="0029765B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bookmarkStart w:id="8" w:name="Education"/>
      <w:bookmarkEnd w:id="8"/>
    </w:p>
    <w:p w:rsidR="00F362A6" w:rsidRDefault="00F362A6" w:rsidP="0029765B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29765B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Pr="003E5D44" w:rsidRDefault="00F362A6" w:rsidP="0029765B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sz w:val="22"/>
          <w:szCs w:val="22"/>
          <w:u w:val="none"/>
        </w:rPr>
        <w:t>Treatment</w:t>
      </w:r>
    </w:p>
    <w:p w:rsidR="00F362A6" w:rsidRPr="001948B8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1948B8">
        <w:rPr>
          <w:rFonts w:ascii="Garamond" w:hAnsi="Garamond"/>
          <w:sz w:val="22"/>
          <w:szCs w:val="22"/>
        </w:rPr>
        <w:t>Make sure vitals are completed prior to administering albuterol.</w:t>
      </w:r>
    </w:p>
    <w:p w:rsidR="00F362A6" w:rsidRPr="00DC6776" w:rsidRDefault="00F362A6" w:rsidP="00F362A6">
      <w:pPr>
        <w:numPr>
          <w:ilvl w:val="1"/>
          <w:numId w:val="5"/>
        </w:numPr>
        <w:spacing w:before="20" w:after="20"/>
        <w:rPr>
          <w:rFonts w:ascii="Garamond" w:hAnsi="Garamond"/>
          <w:b/>
          <w:sz w:val="22"/>
          <w:szCs w:val="22"/>
        </w:rPr>
      </w:pPr>
      <w:r w:rsidRPr="00DC6776">
        <w:rPr>
          <w:rFonts w:ascii="Garamond" w:hAnsi="Garamond"/>
          <w:b/>
          <w:sz w:val="22"/>
          <w:szCs w:val="22"/>
        </w:rPr>
        <w:t>Children</w:t>
      </w:r>
      <w:r>
        <w:rPr>
          <w:rFonts w:ascii="Garamond" w:hAnsi="Garamond"/>
          <w:b/>
          <w:sz w:val="22"/>
          <w:szCs w:val="22"/>
        </w:rPr>
        <w:t xml:space="preserve"> age 2 years (≥15kg)  to Adult</w:t>
      </w:r>
    </w:p>
    <w:p w:rsidR="00F362A6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Albuterol</w:t>
      </w:r>
      <w:r w:rsidRPr="00DB663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2.5mg/3ml single dose vials or “bullet”.</w:t>
      </w:r>
    </w:p>
    <w:p w:rsidR="00F362A6" w:rsidRPr="002C2B36" w:rsidRDefault="00F362A6" w:rsidP="00F362A6">
      <w:pPr>
        <w:numPr>
          <w:ilvl w:val="1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Children &lt;2yrs and/or &lt;15kg </w:t>
      </w:r>
    </w:p>
    <w:p w:rsidR="00F362A6" w:rsidRPr="00D170FC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i/>
          <w:sz w:val="22"/>
          <w:szCs w:val="22"/>
        </w:rPr>
      </w:pPr>
      <w:r w:rsidRPr="00D170FC">
        <w:rPr>
          <w:rFonts w:ascii="Garamond" w:hAnsi="Garamond"/>
          <w:i/>
          <w:sz w:val="22"/>
          <w:szCs w:val="22"/>
        </w:rPr>
        <w:t xml:space="preserve">Dose must be determined by provider.  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DB6633">
        <w:rPr>
          <w:rFonts w:ascii="Garamond" w:hAnsi="Garamond"/>
          <w:sz w:val="22"/>
          <w:szCs w:val="22"/>
        </w:rPr>
        <w:t xml:space="preserve">Order </w:t>
      </w:r>
      <w:r>
        <w:rPr>
          <w:rFonts w:ascii="Garamond" w:hAnsi="Garamond"/>
          <w:sz w:val="22"/>
          <w:szCs w:val="22"/>
        </w:rPr>
        <w:t xml:space="preserve">must be done in 2 places within the EMR.  </w:t>
      </w:r>
    </w:p>
    <w:p w:rsidR="00F362A6" w:rsidRDefault="00F362A6" w:rsidP="00F362A6">
      <w:pPr>
        <w:numPr>
          <w:ilvl w:val="1"/>
          <w:numId w:val="5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First, order medication in Office Services, Misc. Drugs</w:t>
      </w:r>
    </w:p>
    <w:p w:rsidR="00F362A6" w:rsidRDefault="00F362A6" w:rsidP="00F362A6">
      <w:pPr>
        <w:numPr>
          <w:ilvl w:val="1"/>
          <w:numId w:val="5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Second, order nebulizer and 2</w:t>
      </w:r>
      <w:r w:rsidRPr="00DC3B50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pulse ox in Office Services, Misc. Drugs</w:t>
      </w:r>
    </w:p>
    <w:p w:rsidR="00F362A6" w:rsidRDefault="00685EA5" w:rsidP="008B79C0">
      <w:pPr>
        <w:tabs>
          <w:tab w:val="left" w:pos="360"/>
        </w:tabs>
        <w:spacing w:before="20" w:after="20"/>
        <w:ind w:left="1080"/>
        <w:rPr>
          <w:rFonts w:ascii="Garamond" w:hAnsi="Garamond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0;text-align:left;margin-left:63pt;margin-top:13.35pt;width:288.45pt;height:210.35pt;z-index:-251626496" wrapcoords="-44 0 -44 21540 21600 21540 21600 0 -44 0">
            <v:imagedata r:id="rId16" o:title=""/>
            <w10:wrap type="tight"/>
          </v:shape>
        </w:pict>
      </w:r>
    </w:p>
    <w:p w:rsidR="00F362A6" w:rsidRDefault="00F362A6" w:rsidP="002C7626">
      <w:pPr>
        <w:tabs>
          <w:tab w:val="left" w:pos="360"/>
        </w:tabs>
        <w:spacing w:before="20" w:after="20"/>
        <w:ind w:left="1080"/>
        <w:rPr>
          <w:rFonts w:ascii="Garamond" w:hAnsi="Garamond"/>
          <w:sz w:val="22"/>
          <w:szCs w:val="22"/>
        </w:rPr>
      </w:pP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noProof/>
        </w:rPr>
        <w:pict>
          <v:shape id="_x0000_s1028" type="#_x0000_t75" style="position:absolute;margin-left:18pt;margin-top:4.25pt;width:333pt;height:243pt;z-index:-251655168" wrapcoords="-31 0 -31 21559 21600 21559 21600 0 -31 0">
            <v:imagedata r:id="rId17" o:title="" croptop="8322f" cropbottom="16769f" cropleft="11197f" cropright="12770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9pt;margin-top:4.25pt;width:153pt;height:170.7pt;z-index:251667456">
            <v:textbox style="mso-next-textbox:#_x0000_s1038">
              <w:txbxContent>
                <w:p w:rsidR="00F362A6" w:rsidRDefault="00F362A6" w:rsidP="002C7626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Order medication </w:t>
                  </w:r>
                  <w:r w:rsidRPr="00DB6633">
                    <w:rPr>
                      <w:rFonts w:ascii="Garamond" w:hAnsi="Garamond"/>
                      <w:sz w:val="22"/>
                      <w:szCs w:val="22"/>
                    </w:rPr>
                    <w:t>in Office Services, Misc. Drugs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F362A6" w:rsidRDefault="00F362A6" w:rsidP="008C7181">
                  <w:pPr>
                    <w:spacing w:before="20" w:after="20"/>
                    <w:ind w:firstLine="3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Assessments include:</w:t>
                  </w:r>
                </w:p>
                <w:p w:rsidR="00F362A6" w:rsidRDefault="00F362A6" w:rsidP="00F362A6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before="20" w:after="20"/>
                    <w:ind w:hanging="18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Wheezing, 786.07</w:t>
                  </w:r>
                </w:p>
                <w:p w:rsidR="00F362A6" w:rsidRDefault="00F362A6" w:rsidP="00F362A6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before="20" w:after="20"/>
                    <w:ind w:hanging="18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Shortness of Breath, 786.05</w:t>
                  </w:r>
                </w:p>
                <w:p w:rsidR="00F362A6" w:rsidRDefault="00F362A6" w:rsidP="00F362A6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before="20" w:after="20"/>
                    <w:ind w:hanging="18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Or ask provider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Select Albuterol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Enter Billing Diagnosis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Enter “1” for dose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Click Save  </w:t>
                  </w:r>
                </w:p>
                <w:p w:rsidR="00F362A6" w:rsidRDefault="00F362A6" w:rsidP="002C7626">
                  <w:pPr>
                    <w:tabs>
                      <w:tab w:val="left" w:pos="360"/>
                    </w:tabs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/>
              </w:txbxContent>
            </v:textbox>
          </v:shape>
        </w:pict>
      </w: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026" style="position:absolute;flip:x;z-index:251659264" from="225pt,13.5pt" to="252pt,31.5pt" strokecolor="red" strokeweight="3pt">
            <v:stroke endarrow="block"/>
          </v:line>
        </w:pict>
      </w: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oval id="_x0000_s1027" style="position:absolute;margin-left:1in;margin-top:8.1pt;width:162pt;height:18pt;z-index:251660288" filled="f" strokecolor="red" strokeweight="2.25pt"/>
        </w:pict>
      </w: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shape id="_x0000_s1030" type="#_x0000_t202" style="position:absolute;margin-left:252pt;margin-top:11.35pt;width:18pt;height:18pt;z-index:-251653120" wrapcoords="-900 -900 -900 21600 22500 21600 22500 -900 -900 -900" filled="f" strokecolor="red" strokeweight="1.5pt">
            <v:textbox style="mso-next-textbox:#_x0000_s1030">
              <w:txbxContent>
                <w:p w:rsidR="00F362A6" w:rsidRPr="003201B8" w:rsidRDefault="00F362A6">
                  <w:pPr>
                    <w:rPr>
                      <w:b/>
                    </w:rPr>
                  </w:pPr>
                  <w:r w:rsidRPr="003201B8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group id="_x0000_s1035" style="position:absolute;margin-left:198pt;margin-top:6.35pt;width:45pt;height:36pt;z-index:251666432" coordorigin="9324,10584" coordsize="900,720">
            <v:line id="_x0000_s1036" style="position:absolute;flip:x" from="9324,10944" to="9864,11304" strokecolor="red" strokeweight="3pt">
              <v:stroke endarrow="block"/>
            </v:line>
            <v:shape id="_x0000_s1037" type="#_x0000_t202" style="position:absolute;left:9864;top:10584;width:360;height:360" strokecolor="red" strokeweight="1.5pt">
              <v:textbox style="mso-next-textbox:#_x0000_s1037">
                <w:txbxContent>
                  <w:p w:rsidR="00F362A6" w:rsidRPr="00AD0F24" w:rsidRDefault="00F362A6" w:rsidP="008C7181">
                    <w:pPr>
                      <w:rPr>
                        <w:b/>
                        <w:sz w:val="20"/>
                        <w:szCs w:val="20"/>
                      </w:rPr>
                    </w:pPr>
                    <w:r w:rsidRPr="00AD0F24"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noProof/>
          <w:sz w:val="22"/>
          <w:szCs w:val="22"/>
        </w:rPr>
        <w:pict>
          <v:group id="_x0000_s1032" style="position:absolute;margin-left:342pt;margin-top:9.7pt;width:45pt;height:36pt;z-index:251665408" coordorigin="9324,10584" coordsize="900,720">
            <v:line id="_x0000_s1033" style="position:absolute;flip:x" from="9324,10944" to="9864,11304" strokecolor="red" strokeweight="3pt">
              <v:stroke endarrow="block"/>
            </v:line>
            <v:shape id="_x0000_s1034" type="#_x0000_t202" style="position:absolute;left:9864;top:10584;width:360;height:360" wrapcoords="-900 -900 -900 21600 22500 21600 22500 -900 -900 -900" filled="f" strokecolor="red" strokeweight="1.5pt">
              <v:textbox style="mso-next-textbox:#_x0000_s1034">
                <w:txbxContent>
                  <w:p w:rsidR="00F362A6" w:rsidRPr="00AD0F24" w:rsidRDefault="00F362A6" w:rsidP="003201B8">
                    <w:pPr>
                      <w:rPr>
                        <w:b/>
                        <w:sz w:val="20"/>
                        <w:szCs w:val="20"/>
                      </w:rPr>
                    </w:pPr>
                    <w:r w:rsidRPr="00AD0F24"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shape id="_x0000_s1031" type="#_x0000_t202" style="position:absolute;margin-left:153pt;margin-top:13.35pt;width:18pt;height:18pt;z-index:-251652096" strokecolor="red" strokeweight="1.5pt">
            <v:textbox style="mso-next-textbox:#_x0000_s1031">
              <w:txbxContent>
                <w:p w:rsidR="00F362A6" w:rsidRPr="002C7626" w:rsidRDefault="00F362A6" w:rsidP="003201B8">
                  <w:pPr>
                    <w:rPr>
                      <w:b/>
                      <w:sz w:val="22"/>
                      <w:szCs w:val="22"/>
                    </w:rPr>
                  </w:pPr>
                  <w:r w:rsidRPr="002C7626">
                    <w:rPr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</w:p>
    <w:p w:rsidR="00F362A6" w:rsidRDefault="00685EA5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029" style="position:absolute;flip:x;z-index:251662336" from="126pt,7.95pt" to="153pt,25.95pt" strokecolor="red" strokeweight="3pt">
            <v:stroke endarrow="block"/>
          </v:line>
        </w:pict>
      </w: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2C7626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53265D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8B79C0">
      <w:pPr>
        <w:tabs>
          <w:tab w:val="left" w:pos="360"/>
        </w:tabs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Open the order and enter the Unit (, Exp Date, Lot Number, and Manufacturer.</w:t>
      </w: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lastRenderedPageBreak/>
        <w:pict>
          <v:shape id="_x0000_s1039" type="#_x0000_t75" style="position:absolute;margin-left:-9pt;margin-top:13.85pt;width:378pt;height:322.2pt;z-index:-251648000" wrapcoords="-31 0 -31 21559 21600 21559 21600 0 -31 0">
            <v:imagedata r:id="rId18" o:title="" croptop="5434f" cropbottom="6475f" cropleft="8950f" cropright="9400f"/>
            <w10:wrap type="tight"/>
          </v:shape>
        </w:pict>
      </w: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pict>
          <v:group id="_x0000_s1041" style="position:absolute;margin-left:-117pt;margin-top:8.5pt;width:45pt;height:36pt;z-index:251670528" coordorigin="9324,10584" coordsize="900,720">
            <v:line id="_x0000_s1042" style="position:absolute;flip:x" from="9324,10944" to="9864,11304" strokecolor="red" strokeweight="3pt">
              <v:stroke endarrow="block"/>
            </v:line>
            <v:shape id="_x0000_s1043" type="#_x0000_t202" style="position:absolute;left:9864;top:10584;width:360;height:360" strokecolor="red" strokeweight="1.5pt">
              <v:textbox style="mso-next-textbox:#_x0000_s1043">
                <w:txbxContent>
                  <w:p w:rsidR="00F362A6" w:rsidRPr="00AD0F24" w:rsidRDefault="00F362A6" w:rsidP="00AD0F2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 w:rsidRPr="002A6609">
        <w:rPr>
          <w:rFonts w:ascii="Garamond" w:hAnsi="Garamond"/>
          <w:b/>
          <w:smallCaps/>
          <w:sz w:val="22"/>
          <w:szCs w:val="22"/>
          <w:u w:val="none"/>
        </w:rPr>
        <w:t>Albuterol, Non-comp Concentrate, Up To 1 Mg/m</w:t>
      </w: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noProof/>
          <w:sz w:val="22"/>
          <w:szCs w:val="22"/>
          <w:u w:val="none"/>
        </w:rPr>
        <w:pict>
          <v:group id="_x0000_s1050" style="position:absolute;margin-left:-36pt;margin-top:0;width:36pt;height:36pt;z-index:251673600" coordorigin="6084,4284" coordsize="720,720">
            <v:line id="_x0000_s1051" style="position:absolute;flip:x y" from="6084,4284" to="6444,4644" strokecolor="red" strokeweight="3pt">
              <v:stroke endarrow="block"/>
            </v:line>
            <v:shape id="_x0000_s1052" type="#_x0000_t202" style="position:absolute;left:6444;top:4644;width:360;height:360" strokecolor="red" strokeweight="1.5pt">
              <v:textbox style="mso-next-textbox:#_x0000_s1052">
                <w:txbxContent>
                  <w:p w:rsidR="00F362A6" w:rsidRPr="00AD0F24" w:rsidRDefault="00F362A6" w:rsidP="00AD0F2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  <w:u w:val="none"/>
        </w:rPr>
        <w:pict>
          <v:group id="_x0000_s1044" style="position:absolute;margin-left:-117pt;margin-top:0;width:36pt;height:36pt;z-index:251671552" coordorigin="6084,4284" coordsize="720,720">
            <v:line id="_x0000_s1045" style="position:absolute;flip:x y" from="6084,4284" to="6444,4644" strokecolor="red" strokeweight="3pt">
              <v:stroke endarrow="block"/>
            </v:line>
            <v:shape id="_x0000_s1046" type="#_x0000_t202" style="position:absolute;left:6444;top:4644;width:360;height:360" strokecolor="red" strokeweight="1.5pt">
              <v:textbox style="mso-next-textbox:#_x0000_s1046">
                <w:txbxContent>
                  <w:p w:rsidR="00F362A6" w:rsidRPr="00AD0F24" w:rsidRDefault="00F362A6" w:rsidP="00AD0F2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  <w:u w:val="none"/>
        </w:rPr>
        <w:pict>
          <v:group id="_x0000_s1047" style="position:absolute;margin-left:-90pt;margin-top:0;width:36pt;height:36pt;z-index:251672576" coordorigin="6084,4284" coordsize="720,720">
            <v:line id="_x0000_s1048" style="position:absolute;flip:x y" from="6084,4284" to="6444,4644" strokecolor="red" strokeweight="3pt">
              <v:stroke endarrow="block"/>
            </v:line>
            <v:shape id="_x0000_s1049" type="#_x0000_t202" style="position:absolute;left:6444;top:4644;width:360;height:360" strokecolor="red" strokeweight="1.5pt">
              <v:textbox style="mso-next-textbox:#_x0000_s1049">
                <w:txbxContent>
                  <w:p w:rsidR="00F362A6" w:rsidRPr="00AD0F24" w:rsidRDefault="00F362A6" w:rsidP="00AD0F2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noProof/>
          <w:sz w:val="22"/>
          <w:szCs w:val="22"/>
          <w:u w:val="none"/>
        </w:rPr>
        <w:pict>
          <v:shape id="_x0000_s1040" type="#_x0000_t202" style="position:absolute;margin-left:18pt;margin-top:1.35pt;width:135pt;height:170.7pt;z-index:251669504">
            <v:textbox style="mso-next-textbox:#_x0000_s1040">
              <w:txbxContent>
                <w:p w:rsidR="00F362A6" w:rsidRDefault="00F362A6" w:rsidP="00AD0F24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Open the order: </w:t>
                  </w:r>
                </w:p>
                <w:p w:rsidR="00F362A6" w:rsidRDefault="00F362A6" w:rsidP="00AD0F24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In Units select “units”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Enter </w:t>
                  </w:r>
                  <w:proofErr w:type="spellStart"/>
                  <w:r>
                    <w:rPr>
                      <w:rFonts w:ascii="Garamond" w:hAnsi="Garamond"/>
                      <w:sz w:val="22"/>
                      <w:szCs w:val="22"/>
                    </w:rPr>
                    <w:t>ExpDate</w:t>
                  </w:r>
                  <w:proofErr w:type="spellEnd"/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Enter </w:t>
                  </w:r>
                  <w:smartTag w:uri="urn:schemas-microsoft-com:office:smarttags" w:element="place">
                    <w:r>
                      <w:rPr>
                        <w:rFonts w:ascii="Garamond" w:hAnsi="Garamond"/>
                        <w:sz w:val="22"/>
                        <w:szCs w:val="22"/>
                      </w:rPr>
                      <w:t>Lot</w:t>
                    </w:r>
                  </w:smartTag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Number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Enter Manufacturer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Click Completed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Submit to Superbill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Save</w:t>
                  </w:r>
                </w:p>
                <w:p w:rsidR="00F362A6" w:rsidRDefault="00F362A6" w:rsidP="00AD0F24">
                  <w:pPr>
                    <w:tabs>
                      <w:tab w:val="left" w:pos="360"/>
                    </w:tabs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AD0F24"/>
              </w:txbxContent>
            </v:textbox>
          </v:shape>
        </w:pic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pict>
          <v:group id="_x0000_s1056" style="position:absolute;margin-left:-36pt;margin-top:.1pt;width:49.25pt;height:31.95pt;z-index:251675648" coordorigin="7704,5544" coordsize="985,639">
            <v:line id="_x0000_s1057" style="position:absolute;flip:x" from="7704,5859" to="8244,6183" strokecolor="red" strokeweight="3pt">
              <v:stroke endarrow="block"/>
            </v:line>
            <v:shape id="_x0000_s1058" type="#_x0000_t202" style="position:absolute;left:8244;top:5544;width:445;height:358;mso-wrap-style:none" wrapcoords="-900 -900 -900 21600 22500 21600 22500 -900 -900 -900" filled="f" strokecolor="red" strokeweight="1.5pt">
              <v:textbox style="mso-next-textbox:#_x0000_s1058;mso-fit-shape-to-text:t" inset="5.5pt">
                <w:txbxContent>
                  <w:p w:rsidR="00F362A6" w:rsidRPr="00AD0F24" w:rsidRDefault="00F362A6" w:rsidP="00AD0F2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pict>
          <v:group id="_x0000_s1053" style="position:absolute;margin-left:-324pt;margin-top:3.85pt;width:45pt;height:27.05pt;z-index:251674624" coordorigin="2124,6696" coordsize="900,541">
            <v:line id="_x0000_s1054" style="position:absolute;flip:x" from="2124,7057" to="2664,7237" strokecolor="red" strokeweight="3pt">
              <v:stroke endarrow="block"/>
            </v:line>
            <v:shape id="_x0000_s1055" type="#_x0000_t202" style="position:absolute;left:2664;top:6696;width:360;height:360" strokecolor="red" strokeweight="1.5pt">
              <v:textbox style="mso-next-textbox:#_x0000_s1055">
                <w:txbxContent>
                  <w:p w:rsidR="00F362A6" w:rsidRPr="00AD0F24" w:rsidRDefault="00F362A6" w:rsidP="00AD0F2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pict>
          <v:group id="_x0000_s1059" style="position:absolute;margin-left:-162pt;margin-top:11.1pt;width:63pt;height:36pt;z-index:251676672" coordorigin="9324,10584" coordsize="900,720">
            <v:line id="_x0000_s1060" style="position:absolute;flip:x" from="9324,10944" to="9864,11304" strokecolor="red" strokeweight="3pt">
              <v:stroke endarrow="block"/>
            </v:line>
            <v:shape id="_x0000_s1061" type="#_x0000_t202" style="position:absolute;left:9864;top:10584;width:360;height:360" strokecolor="red" strokeweight="1.5pt">
              <v:textbox style="mso-next-textbox:#_x0000_s1061">
                <w:txbxContent>
                  <w:p w:rsidR="00F362A6" w:rsidRPr="00AD0F24" w:rsidRDefault="00F362A6" w:rsidP="008B79C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</v:group>
        </w:pic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pict>
          <v:group id="_x0000_s1063" style="position:absolute;margin-left:-9pt;margin-top:.5pt;width:378pt;height:273.2pt;z-index:251678720" coordorigin="684,9639" coordsize="7560,5464">
            <v:shape id="_x0000_s1064" type="#_x0000_t75" style="position:absolute;left:684;top:9639;width:7560;height:5464" wrapcoords="-31 0 -31 21557 21600 21557 21600 0 -31 0">
              <v:imagedata r:id="rId19" o:title=""/>
            </v:shape>
            <v:group id="_x0000_s1065" style="position:absolute;left:3024;top:9999;width:1080;height:540" coordorigin="3024,9684" coordsize="1080,540">
              <v:line id="_x0000_s1066" style="position:absolute;flip:x" from="3024,10044" to="3456,10224" strokecolor="red" strokeweight="3pt">
                <v:stroke endarrow="block"/>
              </v:line>
              <v:shape id="_x0000_s1067" type="#_x0000_t202" style="position:absolute;left:3456;top:9684;width:648;height:360" strokecolor="red" strokeweight="1.5pt">
                <v:textbox style="mso-next-textbox:#_x0000_s1067">
                  <w:txbxContent>
                    <w:p w:rsidR="00F362A6" w:rsidRPr="008E2B0C" w:rsidRDefault="00F362A6" w:rsidP="008E2B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E2B0C">
                        <w:rPr>
                          <w:b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v:group>
            <v:group id="_x0000_s1068" style="position:absolute;left:1584;top:11439;width:1080;height:540" coordorigin="3024,9684" coordsize="1080,540">
              <v:line id="_x0000_s1069" style="position:absolute;flip:x" from="3024,10044" to="3456,10224" strokecolor="red" strokeweight="3pt">
                <v:stroke endarrow="block"/>
              </v:line>
              <v:shape id="_x0000_s1070" type="#_x0000_t202" style="position:absolute;left:3456;top:9684;width:648;height:360" strokecolor="red" strokeweight="1.5pt">
                <v:textbox style="mso-next-textbox:#_x0000_s1070">
                  <w:txbxContent>
                    <w:p w:rsidR="00F362A6" w:rsidRPr="008E2B0C" w:rsidRDefault="00F362A6" w:rsidP="008E2B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v:group>
            <v:group id="_x0000_s1071" style="position:absolute;left:1584;top:12159;width:1080;height:540" coordorigin="3024,9684" coordsize="1080,540">
              <v:line id="_x0000_s1072" style="position:absolute;flip:x" from="3024,10044" to="3456,10224" strokecolor="red" strokeweight="3pt">
                <v:stroke endarrow="block"/>
              </v:line>
              <v:shape id="_x0000_s1073" type="#_x0000_t202" style="position:absolute;left:3456;top:9684;width:648;height:360" strokecolor="red" strokeweight="1.5pt">
                <v:textbox style="mso-next-textbox:#_x0000_s1073">
                  <w:txbxContent>
                    <w:p w:rsidR="00F362A6" w:rsidRPr="008E2B0C" w:rsidRDefault="00F362A6" w:rsidP="008E2B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v:group>
            <v:group id="_x0000_s1074" style="position:absolute;left:7164;top:14319;width:1080;height:540" coordorigin="3024,9684" coordsize="1080,540">
              <v:line id="_x0000_s1075" style="position:absolute;flip:x" from="3024,10044" to="3456,10224" strokecolor="red" strokeweight="3pt">
                <v:stroke endarrow="block"/>
              </v:line>
              <v:shape id="_x0000_s1076" type="#_x0000_t202" style="position:absolute;left:3456;top:9684;width:648;height:360" strokecolor="red" strokeweight="1.5pt">
                <v:textbox style="mso-next-textbox:#_x0000_s1076">
                  <w:txbxContent>
                    <w:p w:rsidR="00F362A6" w:rsidRPr="008E2B0C" w:rsidRDefault="00F362A6" w:rsidP="008E2B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v:group>
          </v:group>
        </w:pict>
      </w:r>
    </w:p>
    <w:p w:rsidR="00F362A6" w:rsidRDefault="00F362A6" w:rsidP="00AD0F24">
      <w:pPr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948B8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1948B8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685EA5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  <w:r>
        <w:rPr>
          <w:noProof/>
        </w:rPr>
        <w:pict>
          <v:shape id="_x0000_s1062" type="#_x0000_t202" style="position:absolute;left:0;text-align:left;margin-left:387pt;margin-top:12.75pt;width:153pt;height:2in;z-index:251677696">
            <v:textbox style="mso-next-textbox:#_x0000_s1062">
              <w:txbxContent>
                <w:p w:rsidR="00F362A6" w:rsidRDefault="00F362A6" w:rsidP="008E2B0C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Order the Nebulizer and </w:t>
                  </w:r>
                </w:p>
                <w:p w:rsidR="00F362A6" w:rsidRDefault="00F362A6" w:rsidP="008E2B0C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2</w:t>
                  </w:r>
                  <w:r w:rsidRPr="008E2B0C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Pulse Ox in </w:t>
                  </w:r>
                </w:p>
                <w:p w:rsidR="00F362A6" w:rsidRDefault="00F362A6" w:rsidP="008E2B0C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Office Labs and Services: </w:t>
                  </w:r>
                </w:p>
                <w:p w:rsidR="00F362A6" w:rsidRDefault="00F362A6" w:rsidP="008E2B0C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Enter the appropriate Assessment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Click Nebulizer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Click Pulse Ox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Submit</w:t>
                  </w:r>
                </w:p>
                <w:p w:rsidR="00F362A6" w:rsidRDefault="00F362A6" w:rsidP="008E2B0C">
                  <w:pPr>
                    <w:tabs>
                      <w:tab w:val="left" w:pos="360"/>
                    </w:tabs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8E2B0C"/>
              </w:txbxContent>
            </v:textbox>
          </v:shape>
        </w:pict>
      </w: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1948B8">
      <w:pPr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685EA5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noProof/>
          <w:sz w:val="22"/>
          <w:szCs w:val="22"/>
        </w:rPr>
        <w:lastRenderedPageBreak/>
        <w:pict>
          <v:shape id="_x0000_s1083" type="#_x0000_t202" style="position:absolute;margin-left:369pt;margin-top:38.8pt;width:153pt;height:81pt;z-index:251681792">
            <v:textbox style="mso-next-textbox:#_x0000_s1083">
              <w:txbxContent>
                <w:p w:rsidR="00F362A6" w:rsidRDefault="00F362A6" w:rsidP="009211A7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Open the Nebulizer Order</w:t>
                  </w:r>
                </w:p>
                <w:p w:rsidR="00F362A6" w:rsidRDefault="00F362A6" w:rsidP="009211A7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Click Completed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Submit to Superbill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Save</w:t>
                  </w:r>
                </w:p>
                <w:p w:rsidR="00F362A6" w:rsidRDefault="00F362A6" w:rsidP="009211A7">
                  <w:pPr>
                    <w:tabs>
                      <w:tab w:val="left" w:pos="360"/>
                    </w:tabs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9211A7"/>
              </w:txbxContent>
            </v:textbox>
          </v:shape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88" style="position:absolute;margin-left:198pt;margin-top:254.8pt;width:54pt;height:27pt;z-index:251684864" coordorigin="3024,9684" coordsize="1080,540">
            <v:line id="_x0000_s1089" style="position:absolute;flip:x" from="3024,10044" to="3456,10224" strokecolor="red" strokeweight="3pt">
              <v:stroke endarrow="block"/>
            </v:line>
            <v:shape id="_x0000_s1090" type="#_x0000_t202" style="position:absolute;left:3456;top:9684;width:648;height:360" strokecolor="red" strokeweight="1.5pt">
              <v:textbox style="mso-next-textbox:#_x0000_s1090">
                <w:txbxContent>
                  <w:p w:rsidR="00F362A6" w:rsidRPr="008E2B0C" w:rsidRDefault="00F362A6" w:rsidP="009211A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85" style="position:absolute;margin-left:324pt;margin-top:128.8pt;width:54pt;height:27pt;z-index:251683840" coordorigin="3024,9684" coordsize="1080,540">
            <v:line id="_x0000_s1086" style="position:absolute;flip:x" from="3024,10044" to="3456,10224" strokecolor="red" strokeweight="3pt">
              <v:stroke endarrow="block"/>
            </v:line>
            <v:shape id="_x0000_s1087" type="#_x0000_t202" style="position:absolute;left:3456;top:9684;width:648;height:360" strokecolor="red" strokeweight="1.5pt">
              <v:textbox style="mso-next-textbox:#_x0000_s1087">
                <w:txbxContent>
                  <w:p w:rsidR="00F362A6" w:rsidRPr="008E2B0C" w:rsidRDefault="00F362A6" w:rsidP="009211A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17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77" style="position:absolute;margin-left:63pt;margin-top:200.8pt;width:54pt;height:27pt;z-index:251679744" coordorigin="3024,9684" coordsize="1080,540">
            <v:line id="_x0000_s1078" style="position:absolute;flip:x" from="3024,10044" to="3456,10224" strokecolor="red" strokeweight="3pt">
              <v:stroke endarrow="block"/>
            </v:line>
            <v:shape id="_x0000_s1079" type="#_x0000_t202" style="position:absolute;left:3456;top:9684;width:648;height:360" strokecolor="red" strokeweight="1.5pt">
              <v:textbox style="mso-next-textbox:#_x0000_s1079">
                <w:txbxContent>
                  <w:p w:rsidR="00F362A6" w:rsidRPr="008E2B0C" w:rsidRDefault="00F362A6" w:rsidP="004F602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sz w:val="22"/>
          <w:szCs w:val="22"/>
        </w:rPr>
        <w:pict>
          <v:shape id="_x0000_i1025" type="#_x0000_t75" style="width:342pt;height:295.5pt">
            <v:imagedata r:id="rId20" o:title=""/>
          </v:shape>
        </w:pict>
      </w: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685EA5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100" style="position:absolute;margin-left:99pt;margin-top:96.4pt;width:45.55pt;height:27pt;z-index:251688960" coordorigin="7344,11124" coordsize="911,540">
            <v:line id="_x0000_s1101" style="position:absolute;flip:x" from="7344,11484" to="7776,11664" strokecolor="red" strokeweight="3pt">
              <v:stroke endarrow="block"/>
            </v:line>
            <v:shape id="_x0000_s1102" type="#_x0000_t202" style="position:absolute;left:7776;top:11124;width:479;height:358;mso-wrap-style:none" strokecolor="red" strokeweight="1.5pt">
              <v:textbox style="mso-next-textbox:#_x0000_s1102;mso-fit-shape-to-text:t">
                <w:txbxContent>
                  <w:p w:rsidR="00F362A6" w:rsidRPr="008E2B0C" w:rsidRDefault="00F362A6" w:rsidP="003F5E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19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97" style="position:absolute;margin-left:63pt;margin-top:204.4pt;width:45.55pt;height:27pt;z-index:251687936" coordorigin="7344,11124" coordsize="911,540">
            <v:line id="_x0000_s1098" style="position:absolute;flip:x" from="7344,11484" to="7776,11664" strokecolor="red" strokeweight="3pt">
              <v:stroke endarrow="block"/>
            </v:line>
            <v:shape id="_x0000_s1099" type="#_x0000_t202" style="position:absolute;left:7776;top:11124;width:479;height:358;mso-wrap-style:none" strokecolor="red" strokeweight="1.5pt">
              <v:textbox style="mso-next-textbox:#_x0000_s1099;mso-fit-shape-to-text:t">
                <w:txbxContent>
                  <w:p w:rsidR="00F362A6" w:rsidRPr="008E2B0C" w:rsidRDefault="00F362A6" w:rsidP="003F5E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94" style="position:absolute;margin-left:198pt;margin-top:258.4pt;width:45.55pt;height:27pt;z-index:251686912" coordorigin="7344,11124" coordsize="911,540">
            <v:line id="_x0000_s1095" style="position:absolute;flip:x" from="7344,11484" to="7776,11664" strokecolor="red" strokeweight="3pt">
              <v:stroke endarrow="block"/>
            </v:line>
            <v:shape id="_x0000_s1096" type="#_x0000_t202" style="position:absolute;left:7776;top:11124;width:479;height:358;mso-wrap-style:none" strokecolor="red" strokeweight="1.5pt">
              <v:textbox style="mso-next-textbox:#_x0000_s1096;mso-fit-shape-to-text:t">
                <w:txbxContent>
                  <w:p w:rsidR="00F362A6" w:rsidRPr="008E2B0C" w:rsidRDefault="00F362A6" w:rsidP="003F5E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91" style="position:absolute;margin-left:324pt;margin-top:132.4pt;width:45.55pt;height:27pt;z-index:251685888" coordorigin="7344,11124" coordsize="911,540">
            <v:line id="_x0000_s1092" style="position:absolute;flip:x" from="7344,11484" to="7776,11664" strokecolor="red" strokeweight="3pt">
              <v:stroke endarrow="block"/>
            </v:line>
            <v:shape id="_x0000_s1093" type="#_x0000_t202" style="position:absolute;left:7776;top:11124;width:479;height:358;mso-wrap-style:none" strokecolor="red" strokeweight="1.5pt">
              <v:textbox style="mso-next-textbox:#_x0000_s1093;mso-fit-shape-to-text:t">
                <w:txbxContent>
                  <w:p w:rsidR="00F362A6" w:rsidRPr="008E2B0C" w:rsidRDefault="00F362A6" w:rsidP="009211A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shape id="_x0000_s1084" type="#_x0000_t202" style="position:absolute;margin-left:390pt;margin-top:45.4pt;width:153pt;height:177pt;z-index:251682816">
            <v:textbox style="mso-next-textbox:#_x0000_s1084">
              <w:txbxContent>
                <w:p w:rsidR="00F362A6" w:rsidRDefault="00F362A6" w:rsidP="009211A7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Order the Nebulizer and </w:t>
                  </w:r>
                </w:p>
                <w:p w:rsidR="00F362A6" w:rsidRDefault="00F362A6" w:rsidP="009211A7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2</w:t>
                  </w:r>
                  <w:r w:rsidRPr="008E2B0C">
                    <w:rPr>
                      <w:rFonts w:ascii="Garamond" w:hAnsi="Garamond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Pulse Ox in </w:t>
                  </w:r>
                </w:p>
                <w:p w:rsidR="00F362A6" w:rsidRDefault="00F362A6" w:rsidP="009211A7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Office Labs and Services: </w:t>
                  </w:r>
                </w:p>
                <w:p w:rsidR="00F362A6" w:rsidRDefault="00F362A6" w:rsidP="009211A7">
                  <w:p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In Interpretation select </w:t>
                  </w:r>
                </w:p>
                <w:p w:rsidR="00F362A6" w:rsidRDefault="00F362A6" w:rsidP="009211A7">
                  <w:pPr>
                    <w:spacing w:before="20" w:after="20"/>
                    <w:ind w:firstLine="36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“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see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detail”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In Detail enter pulse ox result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Click Completed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Submit to Superbill</w:t>
                  </w:r>
                </w:p>
                <w:p w:rsidR="00F362A6" w:rsidRDefault="00F362A6" w:rsidP="00F362A6">
                  <w:pPr>
                    <w:numPr>
                      <w:ilvl w:val="0"/>
                      <w:numId w:val="6"/>
                    </w:numPr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Save</w:t>
                  </w:r>
                </w:p>
                <w:p w:rsidR="00F362A6" w:rsidRDefault="00F362A6" w:rsidP="009211A7">
                  <w:pPr>
                    <w:tabs>
                      <w:tab w:val="left" w:pos="360"/>
                    </w:tabs>
                    <w:spacing w:before="20" w:after="2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F362A6" w:rsidRDefault="00F362A6" w:rsidP="009211A7"/>
              </w:txbxContent>
            </v:textbox>
          </v:shape>
        </w:pict>
      </w:r>
      <w:r>
        <w:rPr>
          <w:rFonts w:ascii="Garamond" w:hAnsi="Garamond"/>
          <w:b/>
          <w:smallCaps/>
          <w:noProof/>
          <w:sz w:val="22"/>
          <w:szCs w:val="22"/>
        </w:rPr>
        <w:pict>
          <v:group id="_x0000_s1080" style="position:absolute;margin-left:171pt;margin-top:96.4pt;width:44.45pt;height:27pt;z-index:251680768" coordorigin="3024,9684" coordsize="889,540">
            <v:line id="_x0000_s1081" style="position:absolute;flip:x" from="3024,10044" to="3456,10224" strokecolor="red" strokeweight="3pt">
              <v:stroke endarrow="block"/>
            </v:line>
            <v:shape id="_x0000_s1082" type="#_x0000_t202" style="position:absolute;left:3456;top:9684;width:457;height:360;mso-wrap-style:none" strokecolor="red" strokeweight="1.5pt">
              <v:textbox style="mso-next-textbox:#_x0000_s1082" inset="6.6pt,3.3pt,6.7pt">
                <w:txbxContent>
                  <w:p w:rsidR="00F362A6" w:rsidRPr="008E2B0C" w:rsidRDefault="00F362A6" w:rsidP="009211A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v:group>
        </w:pict>
      </w:r>
      <w:r>
        <w:rPr>
          <w:rFonts w:ascii="Garamond" w:hAnsi="Garamond"/>
          <w:b/>
          <w:smallCaps/>
          <w:sz w:val="22"/>
          <w:szCs w:val="22"/>
        </w:rPr>
        <w:pict>
          <v:shape id="_x0000_i1026" type="#_x0000_t75" style="width:342pt;height:295.5pt">
            <v:imagedata r:id="rId21" o:title=""/>
          </v:shape>
        </w:pict>
      </w: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sz w:val="22"/>
          <w:szCs w:val="22"/>
          <w:u w:val="none"/>
        </w:rPr>
        <w:t>References</w:t>
      </w:r>
    </w:p>
    <w:p w:rsidR="00F362A6" w:rsidRPr="00897708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Pr="003F5E50" w:rsidRDefault="00F362A6" w:rsidP="00EA1C34">
      <w:pPr>
        <w:pStyle w:val="Subtitle"/>
        <w:spacing w:before="20" w:after="20" w:line="240" w:lineRule="auto"/>
        <w:rPr>
          <w:rFonts w:ascii="Garamond" w:hAnsi="Garamond"/>
          <w:sz w:val="22"/>
          <w:szCs w:val="22"/>
          <w:u w:val="none"/>
        </w:rPr>
      </w:pPr>
      <w:proofErr w:type="spellStart"/>
      <w:proofErr w:type="gramStart"/>
      <w:r w:rsidRPr="003F5E50">
        <w:rPr>
          <w:rFonts w:ascii="Garamond" w:hAnsi="Garamond"/>
          <w:sz w:val="22"/>
          <w:szCs w:val="22"/>
          <w:u w:val="none"/>
        </w:rPr>
        <w:t>Uptodate</w:t>
      </w:r>
      <w:proofErr w:type="spellEnd"/>
      <w:r w:rsidRPr="003F5E50">
        <w:rPr>
          <w:rFonts w:ascii="Garamond" w:hAnsi="Garamond"/>
          <w:sz w:val="22"/>
          <w:szCs w:val="22"/>
          <w:u w:val="none"/>
        </w:rPr>
        <w:t>.</w:t>
      </w:r>
      <w:proofErr w:type="gramEnd"/>
      <w:r w:rsidRPr="003F5E50">
        <w:rPr>
          <w:rFonts w:ascii="Garamond" w:hAnsi="Garamond"/>
          <w:sz w:val="22"/>
          <w:szCs w:val="22"/>
          <w:u w:val="none"/>
        </w:rPr>
        <w:t xml:space="preserve"> (2009). Retrieved 1/25/10 from </w:t>
      </w:r>
      <w:hyperlink r:id="rId22" w:anchor="F181461" w:history="1">
        <w:r w:rsidRPr="0074513A">
          <w:rPr>
            <w:rStyle w:val="Hyperlink"/>
            <w:rFonts w:ascii="Garamond" w:hAnsi="Garamond"/>
            <w:sz w:val="22"/>
            <w:szCs w:val="22"/>
          </w:rPr>
          <w:t>http://www.uptodate.com/online/content/topic.do?topicKey=drug_a_k/128401&amp;selectedTitle=1%7E150&amp;source=search_result#F181461</w:t>
        </w:r>
      </w:hyperlink>
    </w:p>
    <w:p w:rsidR="00F362A6" w:rsidRPr="003F5E50" w:rsidRDefault="00F362A6" w:rsidP="00EA1C34">
      <w:pPr>
        <w:pStyle w:val="Subtitle"/>
        <w:spacing w:before="20" w:after="20" w:line="240" w:lineRule="auto"/>
        <w:rPr>
          <w:rFonts w:ascii="Garamond" w:hAnsi="Garamond"/>
          <w:sz w:val="22"/>
          <w:szCs w:val="22"/>
          <w:u w:val="none"/>
        </w:rPr>
      </w:pPr>
    </w:p>
    <w:p w:rsidR="00F362A6" w:rsidRPr="003F5E50" w:rsidRDefault="00F362A6" w:rsidP="008C5D27">
      <w:pPr>
        <w:pStyle w:val="Subtitle"/>
        <w:spacing w:before="20" w:after="20" w:line="240" w:lineRule="auto"/>
        <w:rPr>
          <w:u w:val="none"/>
        </w:rPr>
      </w:pPr>
      <w:proofErr w:type="spellStart"/>
      <w:proofErr w:type="gramStart"/>
      <w:r w:rsidRPr="003F5E50">
        <w:rPr>
          <w:u w:val="none"/>
        </w:rPr>
        <w:t>Epocrates</w:t>
      </w:r>
      <w:proofErr w:type="spellEnd"/>
      <w:r w:rsidRPr="003F5E50">
        <w:rPr>
          <w:u w:val="none"/>
        </w:rPr>
        <w:t>.</w:t>
      </w:r>
      <w:proofErr w:type="gramEnd"/>
      <w:r w:rsidRPr="003F5E50">
        <w:rPr>
          <w:u w:val="none"/>
        </w:rPr>
        <w:t xml:space="preserve"> (2010)</w:t>
      </w:r>
      <w:proofErr w:type="gramStart"/>
      <w:r w:rsidRPr="003F5E50">
        <w:rPr>
          <w:u w:val="none"/>
        </w:rPr>
        <w:t>.  As</w:t>
      </w:r>
      <w:proofErr w:type="gramEnd"/>
      <w:r w:rsidRPr="003F5E50">
        <w:rPr>
          <w:u w:val="none"/>
        </w:rPr>
        <w:t xml:space="preserve"> retrieved 3/8/10.  </w:t>
      </w:r>
    </w:p>
    <w:p w:rsidR="00F362A6" w:rsidRPr="003F5E50" w:rsidRDefault="00F362A6" w:rsidP="008C5D27">
      <w:pPr>
        <w:pStyle w:val="Subtitle"/>
        <w:spacing w:before="20" w:after="20" w:line="240" w:lineRule="auto"/>
        <w:rPr>
          <w:u w:val="none"/>
        </w:rPr>
      </w:pPr>
    </w:p>
    <w:p w:rsidR="00F362A6" w:rsidRDefault="00F362A6" w:rsidP="008C5D27">
      <w:pPr>
        <w:pStyle w:val="Subtitle"/>
        <w:spacing w:before="20" w:after="20" w:line="240" w:lineRule="auto"/>
        <w:rPr>
          <w:u w:val="none"/>
        </w:rPr>
      </w:pPr>
      <w:r w:rsidRPr="003F5E50">
        <w:rPr>
          <w:u w:val="none"/>
        </w:rPr>
        <w:t>Nephron Pharm</w:t>
      </w:r>
      <w:r>
        <w:rPr>
          <w:u w:val="none"/>
        </w:rPr>
        <w:t>aceutical Corporation Drug Infor</w:t>
      </w:r>
      <w:r w:rsidRPr="003F5E50">
        <w:rPr>
          <w:u w:val="none"/>
        </w:rPr>
        <w:t>mation</w:t>
      </w:r>
      <w:r>
        <w:rPr>
          <w:u w:val="none"/>
        </w:rPr>
        <w:t xml:space="preserve"> for Albuterol Sulfate Inhalation solution 0.083%.</w:t>
      </w:r>
    </w:p>
    <w:p w:rsidR="00F362A6" w:rsidRDefault="00F362A6" w:rsidP="006A6A92">
      <w:r>
        <w:br w:type="page"/>
      </w:r>
    </w:p>
    <w:p w:rsidR="00F362A6" w:rsidRPr="003F5E50" w:rsidRDefault="00F362A6" w:rsidP="008C5D27">
      <w:pPr>
        <w:pStyle w:val="Subtitle"/>
        <w:spacing w:before="20" w:after="20" w:line="240" w:lineRule="auto"/>
        <w:rPr>
          <w:rFonts w:ascii="Garamond" w:hAnsi="Garamond"/>
          <w:sz w:val="22"/>
          <w:szCs w:val="22"/>
          <w:u w:val="none"/>
        </w:rPr>
      </w:pPr>
    </w:p>
    <w:p w:rsidR="00F362A6" w:rsidRPr="00C1563F" w:rsidRDefault="006A6A92" w:rsidP="00C207DD">
      <w:pPr>
        <w:pStyle w:val="Title"/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mallCaps/>
          <w:sz w:val="28"/>
          <w:szCs w:val="28"/>
          <w:u w:val="single"/>
        </w:rPr>
        <w:t xml:space="preserve">1.9 </w:t>
      </w:r>
      <w:r w:rsidR="00F362A6">
        <w:rPr>
          <w:rFonts w:ascii="Garamond" w:hAnsi="Garamond"/>
          <w:smallCaps/>
          <w:sz w:val="28"/>
          <w:szCs w:val="28"/>
          <w:u w:val="single"/>
        </w:rPr>
        <w:t>MA Standing Order Antipyretics/Pain Reliever</w:t>
      </w:r>
    </w:p>
    <w:p w:rsidR="00F362A6" w:rsidRDefault="00F362A6" w:rsidP="00EA1C34">
      <w:pPr>
        <w:pStyle w:val="Subtitle"/>
        <w:spacing w:before="20" w:after="20" w:line="240" w:lineRule="auto"/>
        <w:rPr>
          <w:rFonts w:ascii="Garamond" w:hAnsi="Garamond"/>
          <w:b/>
          <w:sz w:val="22"/>
          <w:szCs w:val="22"/>
          <w:u w:val="none"/>
        </w:rPr>
      </w:pPr>
      <w:r>
        <w:rPr>
          <w:rFonts w:ascii="Garamond" w:hAnsi="Garamond"/>
          <w:b/>
          <w:sz w:val="22"/>
          <w:szCs w:val="22"/>
          <w:u w:val="none"/>
        </w:rPr>
        <w:t xml:space="preserve">To provide MAs a standing order to dispense acetaminophen and/or ibuprofen to Clinica patients after receiving a verbal order from the provider.  Nurses: please see Nurse Standing Order for Antipyretics and Pain Relievers.    </w:t>
      </w:r>
    </w:p>
    <w:p w:rsidR="00F362A6" w:rsidRDefault="00F362A6" w:rsidP="009F7CFE">
      <w:pPr>
        <w:pStyle w:val="Subtitle"/>
        <w:spacing w:before="20" w:after="20" w:line="240" w:lineRule="auto"/>
        <w:jc w:val="center"/>
        <w:rPr>
          <w:rFonts w:ascii="Garamond" w:hAnsi="Garamond"/>
          <w:b/>
          <w:color w:val="FF0000"/>
          <w:sz w:val="22"/>
          <w:szCs w:val="22"/>
          <w:u w:val="none"/>
        </w:rPr>
      </w:pPr>
    </w:p>
    <w:p w:rsidR="00F362A6" w:rsidRPr="000D7D74" w:rsidRDefault="00F362A6" w:rsidP="009F7CFE">
      <w:pPr>
        <w:pStyle w:val="Subtitle"/>
        <w:spacing w:before="20" w:after="20" w:line="240" w:lineRule="auto"/>
        <w:jc w:val="center"/>
        <w:rPr>
          <w:rFonts w:ascii="Garamond" w:hAnsi="Garamond"/>
          <w:b/>
          <w:color w:val="FF0000"/>
          <w:sz w:val="22"/>
          <w:szCs w:val="22"/>
          <w:u w:val="none"/>
        </w:rPr>
      </w:pPr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 xml:space="preserve">After receiving a </w:t>
      </w:r>
      <w:r w:rsidRPr="000D7D74">
        <w:rPr>
          <w:rFonts w:ascii="Garamond" w:hAnsi="Garamond"/>
          <w:b/>
          <w:i/>
          <w:color w:val="FF0000"/>
          <w:sz w:val="22"/>
          <w:szCs w:val="22"/>
          <w:u w:val="none"/>
        </w:rPr>
        <w:t>verbal order</w:t>
      </w:r>
      <w:r w:rsidRPr="000D7D74">
        <w:rPr>
          <w:rFonts w:ascii="Garamond" w:hAnsi="Garamond"/>
          <w:b/>
          <w:color w:val="FF0000"/>
          <w:sz w:val="22"/>
          <w:szCs w:val="22"/>
          <w:u w:val="none"/>
        </w:rPr>
        <w:t xml:space="preserve"> from a provider, medical assistants may use this standing order to determine acetaminophen or ibuprofen dosage, place order in EMR, and dispense to patient.</w:t>
      </w:r>
    </w:p>
    <w:p w:rsidR="00F362A6" w:rsidRPr="00C51DEB" w:rsidRDefault="00F362A6" w:rsidP="0029765B">
      <w:pPr>
        <w:tabs>
          <w:tab w:val="left" w:pos="360"/>
        </w:tabs>
        <w:spacing w:before="20" w:after="20"/>
        <w:ind w:left="360"/>
        <w:rPr>
          <w:rFonts w:ascii="Garamond" w:hAnsi="Garamond"/>
          <w:sz w:val="22"/>
          <w:szCs w:val="22"/>
          <w:highlight w:val="yellow"/>
        </w:rPr>
      </w:pPr>
    </w:p>
    <w:p w:rsidR="00F362A6" w:rsidRPr="003E5D44" w:rsidRDefault="00F362A6" w:rsidP="0029765B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sz w:val="22"/>
          <w:szCs w:val="22"/>
          <w:u w:val="none"/>
        </w:rPr>
        <w:t>Treatment</w:t>
      </w:r>
    </w:p>
    <w:p w:rsidR="00F362A6" w:rsidRPr="002C6498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2C6498">
        <w:rPr>
          <w:rFonts w:ascii="Garamond" w:hAnsi="Garamond"/>
          <w:sz w:val="22"/>
          <w:szCs w:val="22"/>
        </w:rPr>
        <w:t xml:space="preserve">Confirm/document medication allergies.  </w:t>
      </w:r>
    </w:p>
    <w:p w:rsidR="00F362A6" w:rsidRPr="002C6498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2C6498">
        <w:rPr>
          <w:rFonts w:ascii="Garamond" w:hAnsi="Garamond"/>
          <w:sz w:val="22"/>
          <w:szCs w:val="22"/>
        </w:rPr>
        <w:t xml:space="preserve">Determine time of last dose of Tylenol/Motrin.  Do not give if most recent dose was within last 4hrs.  </w:t>
      </w:r>
    </w:p>
    <w:p w:rsidR="00F362A6" w:rsidRPr="00DC677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b/>
          <w:sz w:val="22"/>
          <w:szCs w:val="22"/>
        </w:rPr>
      </w:pPr>
      <w:r w:rsidRPr="00DC6776">
        <w:rPr>
          <w:rFonts w:ascii="Garamond" w:hAnsi="Garamond"/>
          <w:b/>
          <w:sz w:val="22"/>
          <w:szCs w:val="22"/>
        </w:rPr>
        <w:t>Infants and Children</w:t>
      </w:r>
    </w:p>
    <w:p w:rsidR="00F362A6" w:rsidRDefault="00F362A6" w:rsidP="00F362A6">
      <w:pPr>
        <w:numPr>
          <w:ilvl w:val="1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DB6633">
        <w:rPr>
          <w:rFonts w:ascii="Garamond" w:hAnsi="Garamond"/>
          <w:sz w:val="22"/>
          <w:szCs w:val="22"/>
        </w:rPr>
        <w:t xml:space="preserve">See </w:t>
      </w:r>
      <w:r w:rsidRPr="00DB6633">
        <w:rPr>
          <w:rFonts w:ascii="Garamond" w:hAnsi="Garamond"/>
          <w:b/>
          <w:sz w:val="22"/>
          <w:szCs w:val="22"/>
        </w:rPr>
        <w:t>Tylenol/Motrin</w:t>
      </w:r>
      <w:r w:rsidRPr="00DB6633">
        <w:rPr>
          <w:rFonts w:ascii="Garamond" w:hAnsi="Garamond"/>
          <w:sz w:val="22"/>
          <w:szCs w:val="22"/>
        </w:rPr>
        <w:t xml:space="preserve"> dosing schedule for </w:t>
      </w:r>
      <w:r w:rsidRPr="00DC6776">
        <w:rPr>
          <w:rFonts w:ascii="Garamond" w:hAnsi="Garamond"/>
          <w:sz w:val="22"/>
          <w:szCs w:val="22"/>
        </w:rPr>
        <w:t>Infants and Children</w:t>
      </w:r>
      <w:r>
        <w:rPr>
          <w:rFonts w:ascii="Garamond" w:hAnsi="Garamond"/>
          <w:sz w:val="22"/>
          <w:szCs w:val="22"/>
        </w:rPr>
        <w:t xml:space="preserve"> see below or</w:t>
      </w:r>
      <w:r w:rsidRPr="00DC6776">
        <w:rPr>
          <w:rFonts w:ascii="Garamond" w:hAnsi="Garamond"/>
          <w:sz w:val="22"/>
          <w:szCs w:val="22"/>
        </w:rPr>
        <w:t xml:space="preserve"> </w:t>
      </w:r>
      <w:hyperlink r:id="rId23" w:history="1">
        <w:r w:rsidRPr="00DB6633">
          <w:rPr>
            <w:rStyle w:val="Hyperlink"/>
            <w:rFonts w:ascii="Garamond" w:hAnsi="Garamond"/>
            <w:sz w:val="22"/>
            <w:szCs w:val="22"/>
          </w:rPr>
          <w:t>here</w:t>
        </w:r>
      </w:hyperlink>
      <w:r w:rsidRPr="00DB6633">
        <w:rPr>
          <w:rFonts w:ascii="Garamond" w:hAnsi="Garamond"/>
          <w:sz w:val="22"/>
          <w:szCs w:val="22"/>
        </w:rPr>
        <w:t xml:space="preserve">.  </w:t>
      </w:r>
    </w:p>
    <w:p w:rsidR="00F362A6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</w:t>
      </w:r>
      <w:r w:rsidRPr="00897708">
        <w:rPr>
          <w:rFonts w:ascii="Garamond" w:hAnsi="Garamond"/>
          <w:b/>
          <w:sz w:val="22"/>
          <w:szCs w:val="22"/>
        </w:rPr>
        <w:t>not</w:t>
      </w:r>
      <w:r>
        <w:rPr>
          <w:rFonts w:ascii="Garamond" w:hAnsi="Garamond"/>
          <w:sz w:val="22"/>
          <w:szCs w:val="22"/>
        </w:rPr>
        <w:t xml:space="preserve"> exceed 5 doses/24hrs. </w:t>
      </w:r>
    </w:p>
    <w:p w:rsidR="00F362A6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FD17D2">
        <w:rPr>
          <w:rFonts w:ascii="Garamond" w:hAnsi="Garamond"/>
          <w:b/>
          <w:sz w:val="22"/>
          <w:szCs w:val="22"/>
        </w:rPr>
        <w:t>Use weight</w:t>
      </w:r>
      <w:r>
        <w:rPr>
          <w:rFonts w:ascii="Garamond" w:hAnsi="Garamond"/>
          <w:sz w:val="22"/>
          <w:szCs w:val="22"/>
        </w:rPr>
        <w:t>, not age, when determining dose amount.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Adults</w:t>
      </w:r>
    </w:p>
    <w:p w:rsidR="00F362A6" w:rsidRPr="00DB6633" w:rsidRDefault="00F362A6" w:rsidP="00F362A6">
      <w:pPr>
        <w:numPr>
          <w:ilvl w:val="1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Acetaminophen: </w:t>
      </w:r>
      <w:r>
        <w:rPr>
          <w:rFonts w:ascii="Garamond" w:hAnsi="Garamond"/>
          <w:sz w:val="22"/>
          <w:szCs w:val="22"/>
        </w:rPr>
        <w:t xml:space="preserve"> 325-1000</w:t>
      </w:r>
      <w:r w:rsidRPr="00DB6633">
        <w:rPr>
          <w:rFonts w:ascii="Garamond" w:hAnsi="Garamond"/>
          <w:sz w:val="22"/>
          <w:szCs w:val="22"/>
        </w:rPr>
        <w:t xml:space="preserve"> mg </w:t>
      </w:r>
      <w:r>
        <w:rPr>
          <w:rFonts w:ascii="Garamond" w:hAnsi="Garamond"/>
          <w:sz w:val="22"/>
          <w:szCs w:val="22"/>
        </w:rPr>
        <w:t>PO Q</w:t>
      </w:r>
      <w:r w:rsidRPr="00DB6633">
        <w:rPr>
          <w:rFonts w:ascii="Garamond" w:hAnsi="Garamond"/>
          <w:sz w:val="22"/>
          <w:szCs w:val="22"/>
        </w:rPr>
        <w:t xml:space="preserve">4-6 hours </w:t>
      </w:r>
      <w:r>
        <w:rPr>
          <w:rFonts w:ascii="Garamond" w:hAnsi="Garamond"/>
          <w:sz w:val="22"/>
          <w:szCs w:val="22"/>
        </w:rPr>
        <w:t>according to dosing schedule.  Max 1g/dose.  D</w:t>
      </w:r>
      <w:r w:rsidRPr="00DB6633">
        <w:rPr>
          <w:rFonts w:ascii="Garamond" w:hAnsi="Garamond"/>
          <w:sz w:val="22"/>
          <w:szCs w:val="22"/>
        </w:rPr>
        <w:t xml:space="preserve">o </w:t>
      </w:r>
      <w:r w:rsidRPr="00DB6633">
        <w:rPr>
          <w:rFonts w:ascii="Garamond" w:hAnsi="Garamond"/>
          <w:b/>
          <w:bCs/>
          <w:sz w:val="22"/>
          <w:szCs w:val="22"/>
        </w:rPr>
        <w:t>not</w:t>
      </w:r>
      <w:r w:rsidRPr="00DB6633">
        <w:rPr>
          <w:rFonts w:ascii="Garamond" w:hAnsi="Garamond"/>
          <w:sz w:val="22"/>
          <w:szCs w:val="22"/>
        </w:rPr>
        <w:t xml:space="preserve"> exceed </w:t>
      </w:r>
      <w:r>
        <w:rPr>
          <w:rFonts w:ascii="Garamond" w:hAnsi="Garamond"/>
          <w:sz w:val="22"/>
          <w:szCs w:val="22"/>
        </w:rPr>
        <w:t>4g/24hrs</w:t>
      </w:r>
      <w:r w:rsidRPr="00DB6633">
        <w:rPr>
          <w:rFonts w:ascii="Garamond" w:hAnsi="Garamond"/>
          <w:sz w:val="22"/>
          <w:szCs w:val="22"/>
        </w:rPr>
        <w:t>.</w:t>
      </w:r>
    </w:p>
    <w:p w:rsidR="00F362A6" w:rsidRDefault="00F362A6" w:rsidP="00F362A6">
      <w:pPr>
        <w:numPr>
          <w:ilvl w:val="1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Ibuprofen</w:t>
      </w:r>
      <w:r w:rsidRPr="00DB6633">
        <w:rPr>
          <w:rFonts w:ascii="Garamond" w:hAnsi="Garamond"/>
          <w:b/>
          <w:bCs/>
          <w:sz w:val="22"/>
          <w:szCs w:val="22"/>
        </w:rPr>
        <w:t>:</w:t>
      </w:r>
      <w:r w:rsidRPr="00DB6633">
        <w:rPr>
          <w:rFonts w:ascii="Garamond" w:hAnsi="Garamond"/>
          <w:sz w:val="22"/>
          <w:szCs w:val="22"/>
        </w:rPr>
        <w:t xml:space="preserve"> </w:t>
      </w:r>
    </w:p>
    <w:p w:rsidR="00F362A6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DB6633">
        <w:rPr>
          <w:rFonts w:ascii="Garamond" w:hAnsi="Garamond"/>
          <w:sz w:val="22"/>
          <w:szCs w:val="22"/>
        </w:rPr>
        <w:t xml:space="preserve">200-400 mg/dose </w:t>
      </w:r>
      <w:r>
        <w:rPr>
          <w:rFonts w:ascii="Garamond" w:hAnsi="Garamond"/>
          <w:sz w:val="22"/>
          <w:szCs w:val="22"/>
        </w:rPr>
        <w:t>PO Q4-6 hours, max 1200mg/day for fever.</w:t>
      </w:r>
    </w:p>
    <w:p w:rsidR="00F362A6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400mg/dose PO Q4-6 hours, max 2400mg/day for mild to moderate pain.</w:t>
      </w:r>
    </w:p>
    <w:p w:rsidR="00F362A6" w:rsidRPr="00FB6AED" w:rsidRDefault="00F362A6" w:rsidP="00F362A6">
      <w:pPr>
        <w:numPr>
          <w:ilvl w:val="2"/>
          <w:numId w:val="5"/>
        </w:numPr>
        <w:spacing w:before="20" w:after="20"/>
        <w:rPr>
          <w:rFonts w:ascii="Garamond" w:hAnsi="Garamond"/>
          <w:b/>
          <w:sz w:val="22"/>
          <w:szCs w:val="22"/>
        </w:rPr>
      </w:pPr>
      <w:r w:rsidRPr="00FB6AED">
        <w:rPr>
          <w:rFonts w:ascii="Garamond" w:hAnsi="Garamond"/>
          <w:b/>
          <w:sz w:val="22"/>
          <w:szCs w:val="22"/>
        </w:rPr>
        <w:t>Do not give to pregnant women or patients taking warfarin (Coumadin).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DB6633">
        <w:rPr>
          <w:rFonts w:ascii="Garamond" w:hAnsi="Garamond"/>
          <w:sz w:val="22"/>
          <w:szCs w:val="22"/>
        </w:rPr>
        <w:t>Order in Office Services, Misc. Drugs</w:t>
      </w:r>
      <w:r>
        <w:rPr>
          <w:rFonts w:ascii="Garamond" w:hAnsi="Garamond"/>
          <w:sz w:val="22"/>
          <w:szCs w:val="22"/>
        </w:rPr>
        <w:t xml:space="preserve">.  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Enter dose and units you will actually be administering of the medication.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Assessments include:</w:t>
      </w:r>
    </w:p>
    <w:p w:rsidR="00F362A6" w:rsidRPr="00873E9E" w:rsidRDefault="00F362A6" w:rsidP="00F362A6">
      <w:pPr>
        <w:numPr>
          <w:ilvl w:val="1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 w:rsidRPr="00873E9E">
        <w:rPr>
          <w:rFonts w:ascii="Garamond" w:hAnsi="Garamond"/>
          <w:sz w:val="22"/>
          <w:szCs w:val="22"/>
        </w:rPr>
        <w:t>Fever, unspecified 780.60</w:t>
      </w:r>
    </w:p>
    <w:p w:rsidR="00F362A6" w:rsidRDefault="00F362A6" w:rsidP="00F362A6">
      <w:pPr>
        <w:numPr>
          <w:ilvl w:val="0"/>
          <w:numId w:val="5"/>
        </w:num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When prompted to task, can click “</w:t>
      </w:r>
      <w:proofErr w:type="gramStart"/>
      <w:r>
        <w:rPr>
          <w:rFonts w:ascii="Garamond" w:hAnsi="Garamond"/>
          <w:sz w:val="22"/>
          <w:szCs w:val="22"/>
        </w:rPr>
        <w:t>cancel.</w:t>
      </w:r>
      <w:proofErr w:type="gramEnd"/>
      <w:r>
        <w:rPr>
          <w:rFonts w:ascii="Garamond" w:hAnsi="Garamond"/>
          <w:sz w:val="22"/>
          <w:szCs w:val="22"/>
        </w:rPr>
        <w:t xml:space="preserve">” </w:t>
      </w: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685EA5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" o:spid="_x0000_s1114" type="#_x0000_t34" style="position:absolute;margin-left:235.05pt;margin-top:79.85pt;width:32.25pt;height:11.25pt;rotation:90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" adj="10783,-1048320,-204447" strokecolor="red" strokeweight="1.5pt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115" type="#_x0000_t32" style="position:absolute;margin-left:273.2pt;margin-top:73.25pt;width:18.65pt;height:23.8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" strokecolor="red" strokeweight="1.5pt">
            <v:stroke endarrow="open"/>
          </v:shape>
        </w:pict>
      </w:r>
      <w:r>
        <w:rPr>
          <w:noProof/>
        </w:rPr>
        <w:pict>
          <v:rect id="_x0000_s1113" style="position:absolute;margin-left:56.35pt;margin-top:97.1pt;width:125.45pt;height:19.3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" filled="f" strokecolor="red" strokeweight="2pt"/>
        </w:pict>
      </w:r>
      <w:r>
        <w:rPr>
          <w:noProof/>
        </w:rPr>
        <w:pict>
          <v:shape id="Picture 2" o:spid="_x0000_i1027" type="#_x0000_t75" style="width:444pt;height:145.5pt;visibility:visible">
            <v:imagedata r:id="rId24" o:title="" croptop="28034f" cropbottom="16945f" cropleft="9182f" cropright="13503f"/>
          </v:shape>
        </w:pict>
      </w: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685EA5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  <w:r>
        <w:rPr>
          <w:noProof/>
        </w:rPr>
        <w:pict>
          <v:rect id="Rectangle 5" o:spid="_x0000_s1112" style="position:absolute;margin-left:116.35pt;margin-top:168.4pt;width:117pt;height:19.3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" filled="f" strokecolor="red" strokeweight="2pt"/>
        </w:pict>
      </w: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103E73">
      <w:pPr>
        <w:tabs>
          <w:tab w:val="left" w:pos="360"/>
        </w:tabs>
        <w:spacing w:before="20" w:after="20"/>
        <w:rPr>
          <w:rFonts w:ascii="Garamond" w:hAnsi="Garamond"/>
          <w:sz w:val="22"/>
          <w:szCs w:val="22"/>
        </w:rPr>
      </w:pPr>
    </w:p>
    <w:p w:rsidR="00F362A6" w:rsidRDefault="00F362A6" w:rsidP="00B71D62">
      <w:pPr>
        <w:tabs>
          <w:tab w:val="left" w:pos="360"/>
        </w:tabs>
        <w:spacing w:before="20" w:after="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Ibuprofen example:</w:t>
      </w:r>
    </w:p>
    <w:p w:rsidR="00F362A6" w:rsidRDefault="00F362A6" w:rsidP="00B71D62">
      <w:pPr>
        <w:tabs>
          <w:tab w:val="left" w:pos="360"/>
        </w:tabs>
        <w:spacing w:before="20" w:after="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note</w:t>
      </w:r>
      <w:proofErr w:type="gramStart"/>
      <w:r>
        <w:rPr>
          <w:rFonts w:ascii="Garamond" w:hAnsi="Garamond"/>
          <w:sz w:val="22"/>
          <w:szCs w:val="22"/>
        </w:rPr>
        <w:t>,</w:t>
      </w:r>
      <w:proofErr w:type="gramEnd"/>
      <w:r>
        <w:rPr>
          <w:rFonts w:ascii="Garamond" w:hAnsi="Garamond"/>
          <w:sz w:val="22"/>
          <w:szCs w:val="22"/>
        </w:rPr>
        <w:t xml:space="preserve"> Infant dose is not the same as Pediatric dose!</w:t>
      </w:r>
    </w:p>
    <w:p w:rsidR="00F362A6" w:rsidRDefault="00F362A6" w:rsidP="00B71D62">
      <w:pPr>
        <w:tabs>
          <w:tab w:val="left" w:pos="360"/>
        </w:tabs>
        <w:spacing w:before="20" w:after="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See dosing schedule when entering dose!</w:t>
      </w:r>
    </w:p>
    <w:p w:rsidR="00F362A6" w:rsidRDefault="00685EA5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  <w:r>
        <w:rPr>
          <w:noProof/>
        </w:rPr>
        <w:pict>
          <v:group id="_x0000_s1106" style="position:absolute;left:0;text-align:left;margin-left:81pt;margin-top:13.5pt;width:351pt;height:46.75pt;z-index:251694080" coordorigin="2484,12744" coordsize="7020,935">
            <v:shape id="_x0000_s1107" type="#_x0000_t75" style="position:absolute;left:2484;top:12779;width:7020;height:900" wrapcoords="-31 0 -31 21559 21600 21559 21600 0 -31 0">
              <v:imagedata r:id="rId25" o:title="" croptop="40145f" cropbottom="17901f" cropleft="8950f" cropright="12770f"/>
            </v:shape>
            <v:line id="_x0000_s1108" style="position:absolute;flip:x" from="5004,12744" to="5544,13104" strokecolor="red" strokeweight="2.25pt">
              <v:stroke endarrow="block"/>
            </v:line>
            <v:line id="_x0000_s1109" style="position:absolute;flip:x" from="6444,12744" to="6984,13104" strokecolor="red" strokeweight="2.25pt">
              <v:stroke endarrow="block"/>
            </v:line>
            <v:line id="_x0000_s1110" style="position:absolute;flip:x" from="6804,12744" to="7344,13104" strokecolor="red" strokeweight="2.25pt">
              <v:stroke endarrow="block"/>
            </v:line>
          </v:group>
        </w:pict>
      </w: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93F62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Pr="00293F62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t>Open the order and enter the Route, Exp Date, Lot Number, and Manufacturer.</w: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685EA5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noProof/>
        </w:rPr>
        <w:pict>
          <v:shape id="_x0000_s1121" type="#_x0000_t32" style="position:absolute;margin-left:387pt;margin-top:23.25pt;width:19.95pt;height:24.3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" strokecolor="red" strokeweight="1pt">
            <v:stroke endarrow="open"/>
          </v:shape>
        </w:pict>
      </w:r>
      <w:r>
        <w:rPr>
          <w:noProof/>
        </w:rPr>
        <w:pict>
          <v:shape id="_x0000_s1119" type="#_x0000_t32" style="position:absolute;margin-left:6in;margin-top:56.25pt;width:30.2pt;height:24.3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" strokecolor="red" strokeweight="1.5pt">
            <v:stroke endarrow="open"/>
          </v:shape>
        </w:pict>
      </w:r>
      <w:r>
        <w:rPr>
          <w:noProof/>
        </w:rPr>
        <w:pict>
          <v:shape id="Straight Arrow Connector 3" o:spid="_x0000_s1117" type="#_x0000_t32" style="position:absolute;margin-left:376.05pt;margin-top:56.25pt;width:19.95pt;height:24.3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" strokecolor="red" strokeweight="1pt">
            <v:stroke endarrow="open"/>
          </v:shape>
        </w:pict>
      </w:r>
      <w:r>
        <w:rPr>
          <w:noProof/>
        </w:rPr>
        <w:pict>
          <v:shape id="_x0000_s1118" type="#_x0000_t32" style="position:absolute;margin-left:332.25pt;margin-top:56.25pt;width:18.65pt;height:23.85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" strokecolor="red" strokeweight="1.5pt">
            <v:stroke endarrow="open"/>
          </v:shape>
        </w:pict>
      </w:r>
      <w:r>
        <w:rPr>
          <w:noProof/>
        </w:rPr>
        <w:pict>
          <v:rect id="_x0000_s1116" style="position:absolute;margin-left:63.3pt;margin-top:42.6pt;width:159.75pt;height:37.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" filled="f" strokecolor="red" strokeweight="2pt"/>
        </w:pict>
      </w:r>
      <w:r>
        <w:rPr>
          <w:noProof/>
        </w:rPr>
        <w:pict>
          <v:shape id="Picture 1" o:spid="_x0000_i1028" type="#_x0000_t75" style="width:488.25pt;height:100.5pt;visibility:visible">
            <v:imagedata r:id="rId26" o:title="" croptop="7002f" cropbottom="47891f" cropleft="9137f" cropright="9767f"/>
          </v:shape>
        </w:pict>
      </w: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BA1154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Make sure to put any drug allergies or NKDA in comments section!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Check mark Verbal order documented and </w:t>
      </w:r>
      <w:proofErr w:type="gramStart"/>
      <w:r>
        <w:rPr>
          <w:rFonts w:ascii="Garamond" w:hAnsi="Garamond"/>
          <w:sz w:val="22"/>
          <w:szCs w:val="22"/>
        </w:rPr>
        <w:t>Completed</w:t>
      </w:r>
      <w:proofErr w:type="gramEnd"/>
      <w:r>
        <w:rPr>
          <w:rFonts w:ascii="Garamond" w:hAnsi="Garamond"/>
          <w:sz w:val="22"/>
          <w:szCs w:val="22"/>
        </w:rPr>
        <w:t xml:space="preserve"> once medication has been given.  Submit to Superbill.</w:t>
      </w:r>
    </w:p>
    <w:p w:rsidR="00F362A6" w:rsidRDefault="00F362A6" w:rsidP="006B39D8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685EA5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  <w:r>
        <w:rPr>
          <w:noProof/>
        </w:rPr>
        <w:pict>
          <v:shape id="_x0000_s1104" type="#_x0000_t75" style="position:absolute;left:0;text-align:left;margin-left:9pt;margin-top:.5pt;width:513pt;height:318.1pt;z-index:-251624448" wrapcoords="-31 0 -31 21564 21600 21564 21600 0 -31 0">
            <v:imagedata r:id="rId27" o:title="" croptop="15635f" cropbottom="5741f"/>
          </v:shape>
        </w:pict>
      </w: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685EA5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shape id="_x0000_s1111" type="#_x0000_t202" style="position:absolute;left:0;text-align:left;margin-left:243pt;margin-top:7.75pt;width:2in;height:27pt;z-index:251695104" strokecolor="red" strokeweight="2.25pt">
            <v:fill opacity="0"/>
            <v:textbox style="mso-next-textbox:#_x0000_s1111">
              <w:txbxContent>
                <w:p w:rsidR="00F362A6" w:rsidRPr="00B71D62" w:rsidRDefault="00F362A6">
                  <w:pPr>
                    <w:rPr>
                      <w:sz w:val="16"/>
                      <w:szCs w:val="16"/>
                    </w:rPr>
                  </w:pPr>
                  <w:r w:rsidRPr="00B71D62">
                    <w:rPr>
                      <w:rFonts w:ascii="Arial" w:hAnsi="Arial" w:cs="Arial"/>
                      <w:sz w:val="16"/>
                      <w:szCs w:val="16"/>
                    </w:rPr>
                    <w:t>NKDA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last dose of Tylenol at 12pm</w:t>
                  </w:r>
                </w:p>
              </w:txbxContent>
            </v:textbox>
          </v:shape>
        </w:pict>
      </w:r>
    </w:p>
    <w:p w:rsidR="00F362A6" w:rsidRPr="00B71D62" w:rsidRDefault="00F362A6" w:rsidP="00B71D62">
      <w:pPr>
        <w:rPr>
          <w:rFonts w:ascii="Arial" w:hAnsi="Arial" w:cs="Arial"/>
          <w:sz w:val="20"/>
          <w:szCs w:val="20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685EA5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105" style="position:absolute;left:0;text-align:left;flip:x;z-index:251693056" from="162pt,7.25pt" to="188.4pt,26pt" strokecolor="red" strokeweight="3pt">
            <v:stroke endarrow="block"/>
          </v:line>
        </w:pict>
      </w: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685EA5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  <w:r>
        <w:rPr>
          <w:noProof/>
        </w:rPr>
        <w:pict>
          <v:line id="_x0000_s1120" style="position:absolute;left:0;text-align:left;flip:x;z-index:251704320" from="84.75pt,23.05pt" to="111.15pt,41.8pt" strokecolor="red" strokeweight="3pt">
            <v:stroke endarrow="block"/>
          </v:line>
        </w:pict>
      </w: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24601E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Pr="004D32FD" w:rsidRDefault="00F362A6" w:rsidP="00121C63">
      <w:pPr>
        <w:jc w:val="center"/>
        <w:rPr>
          <w:b/>
        </w:rPr>
      </w:pPr>
      <w:r w:rsidRPr="004D32FD">
        <w:rPr>
          <w:b/>
        </w:rPr>
        <w:t>ACETAMINOPHEN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(Tylenol)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lastRenderedPageBreak/>
        <w:t>For Children</w:t>
      </w:r>
      <w:r>
        <w:rPr>
          <w:sz w:val="20"/>
          <w:szCs w:val="20"/>
        </w:rPr>
        <w:t xml:space="preserve"> and Infants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(</w:t>
      </w:r>
      <w:proofErr w:type="gramStart"/>
      <w:r w:rsidRPr="00612FCB">
        <w:rPr>
          <w:sz w:val="20"/>
          <w:szCs w:val="20"/>
        </w:rPr>
        <w:t>for</w:t>
      </w:r>
      <w:proofErr w:type="gramEnd"/>
      <w:r w:rsidRPr="00612FCB">
        <w:rPr>
          <w:sz w:val="20"/>
          <w:szCs w:val="20"/>
        </w:rPr>
        <w:t xml:space="preserve"> pain or fever)</w:t>
      </w:r>
    </w:p>
    <w:p w:rsidR="00F362A6" w:rsidRPr="00612FCB" w:rsidRDefault="00F362A6" w:rsidP="00121C63">
      <w:pPr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1440"/>
        <w:gridCol w:w="1620"/>
      </w:tblGrid>
      <w:tr w:rsidR="00F362A6" w:rsidRPr="008A37B5" w:rsidTr="002D185B">
        <w:trPr>
          <w:trHeight w:val="773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Age/Weight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Suspension</w:t>
            </w:r>
            <w:r w:rsidRPr="008A37B5">
              <w:rPr>
                <w:b/>
                <w:sz w:val="20"/>
                <w:szCs w:val="20"/>
              </w:rPr>
              <w:t>/Liquid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(160 mg/5 mL)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Chewable Tablets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(80 mg/tablet)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Junior Strength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(160 mg/tablet)</w:t>
            </w:r>
          </w:p>
        </w:tc>
      </w:tr>
      <w:tr w:rsidR="00F362A6" w:rsidRPr="008A37B5" w:rsidTr="002D185B">
        <w:trPr>
          <w:trHeight w:val="70"/>
        </w:trPr>
        <w:tc>
          <w:tcPr>
            <w:tcW w:w="306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0-3 months (6-11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¼ teaspoon (1.25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4-11 months (12-17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½ teaspoon (2.5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</w:rPr>
            </w:pPr>
            <w:r w:rsidRPr="00413A00">
              <w:rPr>
                <w:sz w:val="20"/>
                <w:szCs w:val="20"/>
              </w:rPr>
              <w:t>12-23 months (18-23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</w:rPr>
            </w:pPr>
            <w:r w:rsidRPr="00413A00">
              <w:rPr>
                <w:sz w:val="20"/>
                <w:szCs w:val="20"/>
              </w:rPr>
              <w:t>¾ teaspoon (3.75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½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2-3 years (24-35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teaspoon (5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4-5 years (36-47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½ teaspoon (7.5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6-8 years (48-59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teaspoons (10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4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tablets</w:t>
            </w: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9-10 years (60-71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½ teaspoons (12.5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5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½ tablets</w:t>
            </w: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11 years (72-95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 teaspoons (15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6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 tablets</w:t>
            </w:r>
          </w:p>
        </w:tc>
      </w:tr>
      <w:tr w:rsidR="00F362A6" w:rsidRPr="008A37B5" w:rsidTr="002D185B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12-14 years (96 + pounds)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4 tablets</w:t>
            </w:r>
          </w:p>
        </w:tc>
      </w:tr>
    </w:tbl>
    <w:p w:rsidR="00F362A6" w:rsidRDefault="00F362A6" w:rsidP="00121C63">
      <w:pPr>
        <w:ind w:left="-180"/>
        <w:rPr>
          <w:sz w:val="20"/>
          <w:szCs w:val="20"/>
        </w:rPr>
      </w:pPr>
      <w:r w:rsidRPr="008A6012">
        <w:rPr>
          <w:sz w:val="20"/>
          <w:szCs w:val="20"/>
        </w:rPr>
        <w:t>Give child acetaminophen every 4 hours if needed. Do not give child more than 5 doses in 24 hours.</w:t>
      </w:r>
    </w:p>
    <w:p w:rsidR="00F362A6" w:rsidRDefault="00F362A6" w:rsidP="00121C63">
      <w:pPr>
        <w:ind w:left="-180"/>
        <w:rPr>
          <w:sz w:val="20"/>
          <w:szCs w:val="20"/>
        </w:rPr>
      </w:pPr>
    </w:p>
    <w:p w:rsidR="00F362A6" w:rsidRDefault="00F362A6" w:rsidP="00121C63">
      <w:pPr>
        <w:ind w:left="-180"/>
        <w:rPr>
          <w:sz w:val="20"/>
          <w:szCs w:val="20"/>
        </w:rPr>
      </w:pPr>
    </w:p>
    <w:p w:rsidR="00F362A6" w:rsidRPr="008A6012" w:rsidRDefault="00F362A6" w:rsidP="00121C63">
      <w:pPr>
        <w:ind w:left="-180"/>
        <w:rPr>
          <w:sz w:val="20"/>
          <w:szCs w:val="20"/>
        </w:rPr>
      </w:pPr>
      <w:r w:rsidRPr="00BA7007">
        <w:rPr>
          <w:b/>
        </w:rPr>
        <w:t>Your child’</w:t>
      </w:r>
      <w:r>
        <w:rPr>
          <w:b/>
        </w:rPr>
        <w:t>s dose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>
        <w:rPr>
          <w:b/>
        </w:rPr>
        <w:tab/>
      </w:r>
      <w:r w:rsidRPr="00BA7007">
        <w:rPr>
          <w:b/>
        </w:rPr>
        <w:t xml:space="preserve">Your child’s weight: </w:t>
      </w:r>
      <w:r>
        <w:rPr>
          <w:b/>
        </w:rPr>
        <w:t>________________</w:t>
      </w:r>
    </w:p>
    <w:p w:rsidR="00F362A6" w:rsidRPr="00B914B5" w:rsidRDefault="00F362A6" w:rsidP="00121C63"/>
    <w:p w:rsidR="00F362A6" w:rsidRPr="007A73FE" w:rsidRDefault="00F362A6" w:rsidP="00121C63">
      <w:pPr>
        <w:jc w:val="center"/>
        <w:rPr>
          <w:b/>
        </w:rPr>
      </w:pPr>
      <w:r w:rsidRPr="007A73FE">
        <w:rPr>
          <w:b/>
        </w:rPr>
        <w:t>IBUPROFEN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(Advil, Motrin)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For Children</w:t>
      </w:r>
      <w:r>
        <w:rPr>
          <w:sz w:val="20"/>
          <w:szCs w:val="20"/>
        </w:rPr>
        <w:t xml:space="preserve"> and Infants 6 months and older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(</w:t>
      </w:r>
      <w:proofErr w:type="gramStart"/>
      <w:r w:rsidRPr="00612FCB">
        <w:rPr>
          <w:sz w:val="20"/>
          <w:szCs w:val="20"/>
        </w:rPr>
        <w:t>for</w:t>
      </w:r>
      <w:proofErr w:type="gramEnd"/>
      <w:r w:rsidRPr="00612FCB">
        <w:rPr>
          <w:sz w:val="20"/>
          <w:szCs w:val="20"/>
        </w:rPr>
        <w:t xml:space="preserve"> pain or fever)</w:t>
      </w:r>
    </w:p>
    <w:p w:rsidR="00F362A6" w:rsidRPr="00612FCB" w:rsidRDefault="00F362A6" w:rsidP="00121C63">
      <w:pPr>
        <w:jc w:val="center"/>
        <w:rPr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440"/>
        <w:gridCol w:w="1440"/>
        <w:gridCol w:w="1620"/>
      </w:tblGrid>
      <w:tr w:rsidR="00F362A6" w:rsidRPr="008A37B5" w:rsidTr="002D185B">
        <w:trPr>
          <w:trHeight w:val="80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Age/Weight</w:t>
            </w:r>
          </w:p>
        </w:tc>
        <w:tc>
          <w:tcPr>
            <w:tcW w:w="2880" w:type="dxa"/>
            <w:gridSpan w:val="2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Drops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50 mg per 1.25 mL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</w:t>
            </w:r>
            <w:proofErr w:type="spellStart"/>
            <w:r w:rsidRPr="008A37B5">
              <w:rPr>
                <w:b/>
                <w:sz w:val="20"/>
                <w:szCs w:val="20"/>
              </w:rPr>
              <w:t>dropperful</w:t>
            </w:r>
            <w:proofErr w:type="spellEnd"/>
            <w:r w:rsidRPr="008A37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Liquid/Oral Suspension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100 mg/5 mL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Chewable Tablets</w:t>
            </w:r>
          </w:p>
        </w:tc>
      </w:tr>
      <w:tr w:rsidR="00F362A6" w:rsidRPr="008A37B5" w:rsidTr="002D185B">
        <w:trPr>
          <w:trHeight w:val="683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Fever less than 102.5°F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Fever 102.5°F or more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Fever less than 102.5°F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Fever 102.5°F or more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Children’s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(50 mg/tablet)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Junior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(100 mg/tablet)</w:t>
            </w:r>
          </w:p>
        </w:tc>
      </w:tr>
      <w:tr w:rsidR="00F362A6" w:rsidRPr="008A37B5" w:rsidTr="002D185B">
        <w:trPr>
          <w:trHeight w:val="70"/>
        </w:trPr>
        <w:tc>
          <w:tcPr>
            <w:tcW w:w="162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</w:tr>
      <w:tr w:rsidR="00F362A6" w:rsidRPr="008A37B5" w:rsidTr="002D185B">
        <w:trPr>
          <w:trHeight w:val="539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6-11 months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(12-17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½ dropper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(0.6 mL)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dropper (1.25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¼ teaspoon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½ teaspoon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539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12-23 months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(18-23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dropper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(1.25 mL)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droppers (2.50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½ teaspoon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teaspoon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2-3 years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(24-35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½ dropper (1.85 mL)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 droppers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(3.75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¾ teaspoon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½ 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4-5 years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(36-47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teaspoon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½ tablets</w:t>
            </w:r>
          </w:p>
        </w:tc>
      </w:tr>
      <w:tr w:rsidR="00F362A6" w:rsidRPr="008A37B5" w:rsidTr="002D185B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6-8 years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(48-59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¼ teaspoon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(6.25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½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(12.5mL)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4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tablets</w:t>
            </w:r>
          </w:p>
        </w:tc>
      </w:tr>
      <w:tr w:rsidR="00F362A6" w:rsidRPr="008A37B5" w:rsidTr="002D185B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9-10 years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(60-71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½ 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3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5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 ½ tablets</w:t>
            </w:r>
          </w:p>
        </w:tc>
      </w:tr>
      <w:tr w:rsidR="00F362A6" w:rsidRPr="008A37B5" w:rsidTr="002D185B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11-12 years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(72-95 pounds)</w:t>
            </w:r>
          </w:p>
        </w:tc>
        <w:tc>
          <w:tcPr>
            <w:tcW w:w="1440" w:type="dxa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4 teaspoons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mL)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6 tablets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 tablets</w:t>
            </w:r>
          </w:p>
        </w:tc>
      </w:tr>
    </w:tbl>
    <w:p w:rsidR="00F362A6" w:rsidRDefault="00F362A6" w:rsidP="00121C63">
      <w:pPr>
        <w:ind w:left="-180"/>
        <w:rPr>
          <w:sz w:val="20"/>
          <w:szCs w:val="20"/>
        </w:rPr>
      </w:pPr>
      <w:r w:rsidRPr="00B914B5">
        <w:rPr>
          <w:sz w:val="20"/>
          <w:szCs w:val="20"/>
        </w:rPr>
        <w:t xml:space="preserve">Don’t give to child if he/she is allergic to aspirin. </w:t>
      </w:r>
    </w:p>
    <w:p w:rsidR="00F362A6" w:rsidRPr="00B914B5" w:rsidRDefault="00F362A6" w:rsidP="00121C63">
      <w:pPr>
        <w:ind w:left="-180"/>
        <w:rPr>
          <w:sz w:val="20"/>
          <w:szCs w:val="20"/>
        </w:rPr>
      </w:pPr>
      <w:r w:rsidRPr="00B914B5">
        <w:rPr>
          <w:sz w:val="20"/>
          <w:szCs w:val="20"/>
        </w:rPr>
        <w:lastRenderedPageBreak/>
        <w:t xml:space="preserve">Give to child every 6-8 hours as needed. Don’t give </w:t>
      </w:r>
      <w:r>
        <w:rPr>
          <w:sz w:val="20"/>
          <w:szCs w:val="20"/>
        </w:rPr>
        <w:t>to child more than 4 times in 24 hours.</w:t>
      </w:r>
    </w:p>
    <w:p w:rsidR="00F362A6" w:rsidRPr="00F2066A" w:rsidRDefault="00F362A6" w:rsidP="00121C63">
      <w:pPr>
        <w:ind w:left="-180"/>
        <w:rPr>
          <w:b/>
          <w:sz w:val="28"/>
          <w:szCs w:val="28"/>
        </w:rPr>
      </w:pPr>
    </w:p>
    <w:p w:rsidR="00F362A6" w:rsidRDefault="00F362A6" w:rsidP="00121C63">
      <w:pPr>
        <w:jc w:val="center"/>
        <w:rPr>
          <w:b/>
        </w:rPr>
      </w:pPr>
      <w:r w:rsidRPr="00413A00">
        <w:rPr>
          <w:b/>
        </w:rPr>
        <w:t>Your child’</w:t>
      </w:r>
      <w:r>
        <w:rPr>
          <w:b/>
        </w:rPr>
        <w:t>s dose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>
        <w:rPr>
          <w:b/>
        </w:rPr>
        <w:tab/>
      </w:r>
      <w:r w:rsidRPr="00413A00">
        <w:rPr>
          <w:b/>
        </w:rPr>
        <w:t>Your child’s weight:</w:t>
      </w:r>
      <w:r w:rsidRPr="00BA7007">
        <w:rPr>
          <w:b/>
        </w:rPr>
        <w:t xml:space="preserve"> </w:t>
      </w:r>
      <w:r>
        <w:rPr>
          <w:b/>
        </w:rPr>
        <w:t>________________</w:t>
      </w:r>
    </w:p>
    <w:p w:rsidR="00F362A6" w:rsidRDefault="00F362A6" w:rsidP="00121C63">
      <w:pPr>
        <w:jc w:val="center"/>
        <w:rPr>
          <w:b/>
        </w:rPr>
      </w:pPr>
    </w:p>
    <w:p w:rsidR="00F362A6" w:rsidRDefault="00F362A6" w:rsidP="00121C63">
      <w:pPr>
        <w:jc w:val="center"/>
        <w:rPr>
          <w:b/>
        </w:rPr>
      </w:pPr>
    </w:p>
    <w:p w:rsidR="00F362A6" w:rsidRPr="00413A00" w:rsidRDefault="00F362A6" w:rsidP="00121C63">
      <w:pPr>
        <w:jc w:val="center"/>
        <w:rPr>
          <w:b/>
          <w:lang w:val="es-MX"/>
        </w:rPr>
      </w:pPr>
      <w:r w:rsidRPr="00413A00">
        <w:rPr>
          <w:b/>
          <w:lang w:val="es-MX"/>
        </w:rPr>
        <w:t>ACETAMINOPHEN</w:t>
      </w:r>
    </w:p>
    <w:p w:rsidR="00F362A6" w:rsidRPr="00413A00" w:rsidRDefault="00F362A6" w:rsidP="00121C63">
      <w:pPr>
        <w:jc w:val="center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>(</w:t>
      </w:r>
      <w:proofErr w:type="spellStart"/>
      <w:r w:rsidRPr="00413A00">
        <w:rPr>
          <w:sz w:val="20"/>
          <w:szCs w:val="20"/>
          <w:lang w:val="es-MX"/>
        </w:rPr>
        <w:t>Tylenol</w:t>
      </w:r>
      <w:proofErr w:type="spellEnd"/>
      <w:r w:rsidRPr="00413A00">
        <w:rPr>
          <w:sz w:val="20"/>
          <w:szCs w:val="20"/>
          <w:lang w:val="es-MX"/>
        </w:rPr>
        <w:t>)</w:t>
      </w:r>
    </w:p>
    <w:p w:rsidR="00F362A6" w:rsidRPr="00413A00" w:rsidRDefault="00F362A6" w:rsidP="00121C63">
      <w:pPr>
        <w:jc w:val="center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 xml:space="preserve">Para Los </w:t>
      </w:r>
      <w:r w:rsidRPr="00DB352F">
        <w:rPr>
          <w:sz w:val="20"/>
          <w:szCs w:val="20"/>
          <w:lang w:val="es-MX"/>
        </w:rPr>
        <w:t>Niños</w:t>
      </w:r>
      <w:r>
        <w:rPr>
          <w:sz w:val="20"/>
          <w:szCs w:val="20"/>
          <w:lang w:val="es-MX"/>
        </w:rPr>
        <w:t xml:space="preserve"> y </w:t>
      </w:r>
      <w:proofErr w:type="spellStart"/>
      <w:r>
        <w:rPr>
          <w:sz w:val="20"/>
          <w:szCs w:val="20"/>
          <w:lang w:val="es-MX"/>
        </w:rPr>
        <w:t>Enfantes</w:t>
      </w:r>
      <w:proofErr w:type="spellEnd"/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(</w:t>
      </w:r>
      <w:proofErr w:type="gramStart"/>
      <w:r w:rsidRPr="00DB352F">
        <w:rPr>
          <w:sz w:val="20"/>
          <w:szCs w:val="20"/>
          <w:lang w:val="es-MX"/>
        </w:rPr>
        <w:t>para</w:t>
      </w:r>
      <w:proofErr w:type="gramEnd"/>
      <w:r>
        <w:rPr>
          <w:sz w:val="20"/>
          <w:szCs w:val="20"/>
        </w:rPr>
        <w:t xml:space="preserve"> dolor o </w:t>
      </w:r>
      <w:r w:rsidRPr="00DB352F">
        <w:rPr>
          <w:sz w:val="20"/>
          <w:szCs w:val="20"/>
          <w:lang w:val="es-MX"/>
        </w:rPr>
        <w:t>fiebre</w:t>
      </w:r>
      <w:r w:rsidRPr="00612FCB">
        <w:rPr>
          <w:sz w:val="20"/>
          <w:szCs w:val="20"/>
        </w:rPr>
        <w:t>)</w:t>
      </w:r>
    </w:p>
    <w:p w:rsidR="00F362A6" w:rsidRPr="00612FCB" w:rsidRDefault="00F362A6" w:rsidP="00121C63">
      <w:pPr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30"/>
        <w:gridCol w:w="1800"/>
        <w:gridCol w:w="1620"/>
      </w:tblGrid>
      <w:tr w:rsidR="00F362A6" w:rsidRPr="008A37B5" w:rsidTr="002D185B">
        <w:trPr>
          <w:trHeight w:val="773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  <w:lang w:val="es-MX"/>
              </w:rPr>
              <w:t>Edad</w:t>
            </w:r>
            <w:r w:rsidRPr="008A37B5">
              <w:rPr>
                <w:b/>
                <w:sz w:val="20"/>
                <w:szCs w:val="20"/>
              </w:rPr>
              <w:t>/Peso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Suspension</w:t>
            </w:r>
            <w:proofErr w:type="spellEnd"/>
            <w:r w:rsidRPr="00413A00">
              <w:rPr>
                <w:b/>
                <w:sz w:val="20"/>
                <w:szCs w:val="20"/>
                <w:lang w:val="es-MX"/>
              </w:rPr>
              <w:t>/</w:t>
            </w:r>
            <w:r w:rsidRPr="008A37B5">
              <w:rPr>
                <w:b/>
                <w:sz w:val="20"/>
                <w:szCs w:val="20"/>
                <w:lang w:val="es-MX"/>
              </w:rPr>
              <w:t>Liquido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(160 mg/5 mL)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b/>
                <w:sz w:val="20"/>
                <w:szCs w:val="20"/>
                <w:lang w:val="es-MX"/>
              </w:rPr>
            </w:pPr>
            <w:proofErr w:type="spellStart"/>
            <w:r w:rsidRPr="00413A00">
              <w:rPr>
                <w:b/>
                <w:sz w:val="20"/>
                <w:szCs w:val="20"/>
                <w:lang w:val="es-MX"/>
              </w:rPr>
              <w:t>Chewable</w:t>
            </w:r>
            <w:proofErr w:type="spellEnd"/>
            <w:r w:rsidRPr="00413A00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13A00">
              <w:rPr>
                <w:b/>
                <w:sz w:val="20"/>
                <w:szCs w:val="20"/>
                <w:lang w:val="es-MX"/>
              </w:rPr>
              <w:t>Tablets</w:t>
            </w:r>
            <w:proofErr w:type="spellEnd"/>
            <w:r w:rsidRPr="00413A00">
              <w:rPr>
                <w:b/>
                <w:sz w:val="20"/>
                <w:szCs w:val="20"/>
                <w:lang w:val="es-MX"/>
              </w:rPr>
              <w:t xml:space="preserve"> (</w:t>
            </w:r>
            <w:r w:rsidRPr="008A37B5">
              <w:rPr>
                <w:b/>
                <w:sz w:val="20"/>
                <w:szCs w:val="20"/>
                <w:lang w:val="es-MX"/>
              </w:rPr>
              <w:t>Tabletas</w:t>
            </w:r>
            <w:r w:rsidRPr="00413A00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8A37B5">
              <w:rPr>
                <w:b/>
                <w:sz w:val="20"/>
                <w:szCs w:val="20"/>
                <w:lang w:val="es-MX"/>
              </w:rPr>
              <w:t>para masticar</w:t>
            </w:r>
            <w:r w:rsidRPr="00413A00">
              <w:rPr>
                <w:b/>
                <w:sz w:val="20"/>
                <w:szCs w:val="20"/>
                <w:lang w:val="es-MX"/>
              </w:rPr>
              <w:t>)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(80 mg/</w:t>
            </w:r>
            <w:r w:rsidRPr="008A37B5">
              <w:rPr>
                <w:b/>
                <w:sz w:val="20"/>
                <w:szCs w:val="20"/>
                <w:lang w:val="es-MX"/>
              </w:rPr>
              <w:t>tableta</w:t>
            </w:r>
            <w:r w:rsidRPr="008A37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Junior Strength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(160 mg/</w:t>
            </w:r>
            <w:proofErr w:type="spellStart"/>
            <w:r w:rsidRPr="008A37B5">
              <w:rPr>
                <w:b/>
                <w:sz w:val="20"/>
                <w:szCs w:val="20"/>
              </w:rPr>
              <w:t>tableta</w:t>
            </w:r>
            <w:proofErr w:type="spellEnd"/>
            <w:r w:rsidRPr="008A37B5">
              <w:rPr>
                <w:b/>
                <w:sz w:val="20"/>
                <w:szCs w:val="20"/>
              </w:rPr>
              <w:t>)</w:t>
            </w:r>
          </w:p>
        </w:tc>
      </w:tr>
      <w:tr w:rsidR="00F362A6" w:rsidRPr="008A37B5" w:rsidTr="002D185B">
        <w:trPr>
          <w:trHeight w:val="70"/>
        </w:trPr>
        <w:tc>
          <w:tcPr>
            <w:tcW w:w="270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0-3 </w:t>
            </w:r>
            <w:proofErr w:type="spellStart"/>
            <w:r w:rsidRPr="008A37B5">
              <w:rPr>
                <w:sz w:val="20"/>
                <w:szCs w:val="20"/>
              </w:rPr>
              <w:t>meses</w:t>
            </w:r>
            <w:proofErr w:type="spellEnd"/>
            <w:r w:rsidRPr="008A37B5">
              <w:rPr>
                <w:sz w:val="20"/>
                <w:szCs w:val="20"/>
              </w:rPr>
              <w:t xml:space="preserve"> (6-11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¼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  <w:r w:rsidRPr="008A37B5">
              <w:rPr>
                <w:sz w:val="20"/>
                <w:szCs w:val="20"/>
              </w:rPr>
              <w:t xml:space="preserve"> (1.25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4-11 </w:t>
            </w:r>
            <w:proofErr w:type="spellStart"/>
            <w:r w:rsidRPr="008A37B5">
              <w:rPr>
                <w:sz w:val="20"/>
                <w:szCs w:val="20"/>
              </w:rPr>
              <w:t>meses</w:t>
            </w:r>
            <w:proofErr w:type="spellEnd"/>
            <w:r w:rsidRPr="008A37B5">
              <w:rPr>
                <w:sz w:val="20"/>
                <w:szCs w:val="20"/>
              </w:rPr>
              <w:t xml:space="preserve"> (12-17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½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  <w:r w:rsidRPr="008A37B5">
              <w:rPr>
                <w:sz w:val="20"/>
                <w:szCs w:val="20"/>
              </w:rPr>
              <w:t xml:space="preserve"> (2.5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</w:rPr>
            </w:pPr>
            <w:r w:rsidRPr="00413A00">
              <w:rPr>
                <w:sz w:val="20"/>
                <w:szCs w:val="20"/>
              </w:rPr>
              <w:t xml:space="preserve">12-23 </w:t>
            </w:r>
            <w:proofErr w:type="spellStart"/>
            <w:r w:rsidRPr="00413A00">
              <w:rPr>
                <w:sz w:val="20"/>
                <w:szCs w:val="20"/>
              </w:rPr>
              <w:t>meses</w:t>
            </w:r>
            <w:proofErr w:type="spellEnd"/>
            <w:r w:rsidRPr="00413A00">
              <w:rPr>
                <w:sz w:val="20"/>
                <w:szCs w:val="20"/>
              </w:rPr>
              <w:t xml:space="preserve"> (18-23 </w:t>
            </w:r>
            <w:proofErr w:type="spellStart"/>
            <w:r w:rsidRPr="00413A00">
              <w:rPr>
                <w:sz w:val="20"/>
                <w:szCs w:val="20"/>
              </w:rPr>
              <w:t>libras</w:t>
            </w:r>
            <w:proofErr w:type="spellEnd"/>
            <w:r w:rsidRPr="00413A00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</w:rPr>
            </w:pPr>
            <w:r w:rsidRPr="00413A00">
              <w:rPr>
                <w:sz w:val="20"/>
                <w:szCs w:val="20"/>
              </w:rPr>
              <w:t xml:space="preserve">¾ </w:t>
            </w:r>
            <w:r w:rsidRPr="00413A00">
              <w:rPr>
                <w:sz w:val="20"/>
                <w:szCs w:val="20"/>
                <w:lang w:val="es-MX"/>
              </w:rPr>
              <w:t>cucharadita</w:t>
            </w:r>
            <w:r w:rsidRPr="00413A00">
              <w:rPr>
                <w:sz w:val="20"/>
                <w:szCs w:val="20"/>
              </w:rPr>
              <w:t xml:space="preserve"> (3.75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½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2-3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(24-35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  <w:r w:rsidRPr="008A37B5">
              <w:rPr>
                <w:sz w:val="20"/>
                <w:szCs w:val="20"/>
              </w:rPr>
              <w:t xml:space="preserve">  (5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4-5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(36-47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1 ½</w:t>
            </w:r>
            <w:r w:rsidRPr="008A37B5">
              <w:rPr>
                <w:sz w:val="20"/>
                <w:szCs w:val="20"/>
                <w:lang w:val="es-MX"/>
              </w:rPr>
              <w:t xml:space="preserve"> cucharadita</w:t>
            </w:r>
            <w:r w:rsidRPr="008A37B5">
              <w:rPr>
                <w:sz w:val="20"/>
                <w:szCs w:val="20"/>
              </w:rPr>
              <w:t xml:space="preserve"> (7.5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3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6-8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(48-59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</w:t>
            </w:r>
            <w:r w:rsidRPr="008A37B5">
              <w:rPr>
                <w:sz w:val="20"/>
                <w:szCs w:val="20"/>
                <w:lang w:val="es-MX"/>
              </w:rPr>
              <w:t>cucharaditas</w:t>
            </w:r>
            <w:r w:rsidRPr="008A37B5">
              <w:rPr>
                <w:sz w:val="20"/>
                <w:szCs w:val="20"/>
              </w:rPr>
              <w:t xml:space="preserve"> (10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2</w:t>
            </w:r>
            <w:r w:rsidRPr="008A37B5">
              <w:rPr>
                <w:sz w:val="20"/>
                <w:szCs w:val="20"/>
                <w:lang w:val="es-MX"/>
              </w:rPr>
              <w:t xml:space="preserve"> tabletas</w:t>
            </w: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9-10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(60-71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½ </w:t>
            </w:r>
            <w:r w:rsidRPr="008A37B5">
              <w:rPr>
                <w:sz w:val="20"/>
                <w:szCs w:val="20"/>
                <w:lang w:val="es-MX"/>
              </w:rPr>
              <w:t>cucharaditas</w:t>
            </w:r>
            <w:r w:rsidRPr="008A37B5">
              <w:rPr>
                <w:sz w:val="20"/>
                <w:szCs w:val="20"/>
              </w:rPr>
              <w:t xml:space="preserve"> (12.5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5</w:t>
            </w:r>
            <w:r w:rsidRPr="008A37B5">
              <w:rPr>
                <w:sz w:val="20"/>
                <w:szCs w:val="20"/>
                <w:lang w:val="es-MX"/>
              </w:rPr>
              <w:t xml:space="preserve"> 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½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11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(72-95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3 </w:t>
            </w:r>
            <w:r w:rsidRPr="008A37B5">
              <w:rPr>
                <w:sz w:val="20"/>
                <w:szCs w:val="20"/>
                <w:lang w:val="es-MX"/>
              </w:rPr>
              <w:t>cucharaditas</w:t>
            </w:r>
            <w:r w:rsidRPr="008A37B5">
              <w:rPr>
                <w:sz w:val="20"/>
                <w:szCs w:val="20"/>
              </w:rPr>
              <w:t xml:space="preserve"> (15 mL)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3</w:t>
            </w:r>
            <w:r w:rsidRPr="008A37B5">
              <w:rPr>
                <w:sz w:val="20"/>
                <w:szCs w:val="20"/>
                <w:lang w:val="es-MX"/>
              </w:rPr>
              <w:t xml:space="preserve"> tabletas</w:t>
            </w:r>
          </w:p>
        </w:tc>
      </w:tr>
      <w:tr w:rsidR="00F362A6" w:rsidRPr="008A37B5" w:rsidTr="002D185B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12-14 </w:t>
            </w:r>
            <w:r w:rsidRPr="008A37B5">
              <w:rPr>
                <w:sz w:val="20"/>
                <w:szCs w:val="20"/>
                <w:lang w:val="es-MX"/>
              </w:rPr>
              <w:t xml:space="preserve">años </w:t>
            </w:r>
            <w:r w:rsidRPr="008A37B5">
              <w:rPr>
                <w:sz w:val="20"/>
                <w:szCs w:val="20"/>
              </w:rPr>
              <w:t xml:space="preserve">(96 +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</w:tr>
    </w:tbl>
    <w:p w:rsidR="00F362A6" w:rsidRPr="00413A00" w:rsidRDefault="00F362A6" w:rsidP="00121C63">
      <w:pPr>
        <w:ind w:left="-180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 xml:space="preserve">De a </w:t>
      </w:r>
      <w:r w:rsidRPr="00DB352F">
        <w:rPr>
          <w:sz w:val="20"/>
          <w:szCs w:val="20"/>
          <w:lang w:val="es-MX"/>
        </w:rPr>
        <w:t>su</w:t>
      </w:r>
      <w:r w:rsidRPr="00413A00">
        <w:rPr>
          <w:sz w:val="20"/>
          <w:szCs w:val="20"/>
          <w:lang w:val="es-MX"/>
        </w:rPr>
        <w:t xml:space="preserve"> </w:t>
      </w:r>
      <w:r w:rsidRPr="00DB352F">
        <w:rPr>
          <w:sz w:val="20"/>
          <w:szCs w:val="20"/>
          <w:lang w:val="es-MX"/>
        </w:rPr>
        <w:t>niño</w:t>
      </w:r>
      <w:r w:rsidRPr="00413A00">
        <w:rPr>
          <w:sz w:val="20"/>
          <w:szCs w:val="20"/>
          <w:lang w:val="es-MX"/>
        </w:rPr>
        <w:t xml:space="preserve"> </w:t>
      </w:r>
      <w:proofErr w:type="spellStart"/>
      <w:r w:rsidRPr="00413A00">
        <w:rPr>
          <w:sz w:val="20"/>
          <w:szCs w:val="20"/>
          <w:lang w:val="es-MX"/>
        </w:rPr>
        <w:t>acetaminophen</w:t>
      </w:r>
      <w:proofErr w:type="spellEnd"/>
      <w:r w:rsidRPr="00413A00">
        <w:rPr>
          <w:sz w:val="20"/>
          <w:szCs w:val="20"/>
          <w:lang w:val="es-MX"/>
        </w:rPr>
        <w:t xml:space="preserve"> </w:t>
      </w:r>
      <w:r w:rsidRPr="00017A6A">
        <w:rPr>
          <w:sz w:val="20"/>
          <w:szCs w:val="20"/>
          <w:lang w:val="es-MX"/>
        </w:rPr>
        <w:t>cada</w:t>
      </w:r>
      <w:r w:rsidRPr="00413A00">
        <w:rPr>
          <w:sz w:val="20"/>
          <w:szCs w:val="20"/>
          <w:lang w:val="es-MX"/>
        </w:rPr>
        <w:t xml:space="preserve"> 4 </w:t>
      </w:r>
      <w:r w:rsidRPr="00017A6A">
        <w:rPr>
          <w:sz w:val="20"/>
          <w:szCs w:val="20"/>
          <w:lang w:val="es-MX"/>
        </w:rPr>
        <w:t>horas</w:t>
      </w:r>
      <w:r w:rsidRPr="00413A00">
        <w:rPr>
          <w:sz w:val="20"/>
          <w:szCs w:val="20"/>
          <w:lang w:val="es-MX"/>
        </w:rPr>
        <w:t xml:space="preserve"> </w:t>
      </w:r>
      <w:r w:rsidRPr="00017A6A">
        <w:rPr>
          <w:sz w:val="20"/>
          <w:szCs w:val="20"/>
          <w:lang w:val="es-MX"/>
        </w:rPr>
        <w:t>si</w:t>
      </w:r>
      <w:r w:rsidRPr="00413A00">
        <w:rPr>
          <w:sz w:val="20"/>
          <w:szCs w:val="20"/>
          <w:lang w:val="es-MX"/>
        </w:rPr>
        <w:t xml:space="preserve"> </w:t>
      </w:r>
      <w:r w:rsidRPr="00017A6A">
        <w:rPr>
          <w:sz w:val="20"/>
          <w:szCs w:val="20"/>
          <w:lang w:val="es-MX"/>
        </w:rPr>
        <w:t>necesita</w:t>
      </w:r>
      <w:r w:rsidRPr="00413A00">
        <w:rPr>
          <w:sz w:val="20"/>
          <w:szCs w:val="20"/>
          <w:lang w:val="es-MX"/>
        </w:rPr>
        <w:t xml:space="preserve">. No de </w:t>
      </w:r>
      <w:r w:rsidRPr="00017A6A">
        <w:rPr>
          <w:sz w:val="20"/>
          <w:szCs w:val="20"/>
          <w:lang w:val="es-MX"/>
        </w:rPr>
        <w:t>su</w:t>
      </w:r>
      <w:r w:rsidRPr="00413A00">
        <w:rPr>
          <w:sz w:val="20"/>
          <w:szCs w:val="20"/>
          <w:lang w:val="es-MX"/>
        </w:rPr>
        <w:t xml:space="preserve"> </w:t>
      </w:r>
      <w:r w:rsidRPr="00DB352F">
        <w:rPr>
          <w:sz w:val="20"/>
          <w:szCs w:val="20"/>
          <w:lang w:val="es-MX"/>
        </w:rPr>
        <w:t>niño</w:t>
      </w:r>
      <w:r>
        <w:rPr>
          <w:sz w:val="20"/>
          <w:szCs w:val="20"/>
          <w:lang w:val="es-MX"/>
        </w:rPr>
        <w:t xml:space="preserve"> la medicina más de 5 veces en 24 horas</w:t>
      </w:r>
      <w:r w:rsidRPr="00413A00">
        <w:rPr>
          <w:sz w:val="20"/>
          <w:szCs w:val="20"/>
          <w:lang w:val="es-MX"/>
        </w:rPr>
        <w:t xml:space="preserve">.  </w:t>
      </w:r>
    </w:p>
    <w:p w:rsidR="00F362A6" w:rsidRDefault="00F362A6" w:rsidP="00121C63">
      <w:pPr>
        <w:rPr>
          <w:lang w:val="es-MX"/>
        </w:rPr>
      </w:pPr>
    </w:p>
    <w:p w:rsidR="00F362A6" w:rsidRPr="00413A00" w:rsidRDefault="00F362A6" w:rsidP="00121C63">
      <w:pPr>
        <w:rPr>
          <w:lang w:val="es-MX"/>
        </w:rPr>
      </w:pPr>
      <w:r w:rsidRPr="00413A00">
        <w:rPr>
          <w:b/>
          <w:lang w:val="es-MX"/>
        </w:rPr>
        <w:t xml:space="preserve">La dosis para su </w:t>
      </w:r>
      <w:proofErr w:type="spellStart"/>
      <w:r w:rsidRPr="00413A00">
        <w:rPr>
          <w:b/>
          <w:lang w:val="es-MX"/>
        </w:rPr>
        <w:t>nino</w:t>
      </w:r>
      <w:proofErr w:type="spellEnd"/>
      <w:r w:rsidRPr="00413A00">
        <w:rPr>
          <w:b/>
          <w:lang w:val="es-MX"/>
        </w:rPr>
        <w:t>/a</w:t>
      </w:r>
      <w:proofErr w:type="gramStart"/>
      <w:r w:rsidRPr="00413A00">
        <w:rPr>
          <w:b/>
          <w:lang w:val="es-MX"/>
        </w:rPr>
        <w:t>:_</w:t>
      </w:r>
      <w:proofErr w:type="gramEnd"/>
      <w:r w:rsidRPr="00413A00">
        <w:rPr>
          <w:b/>
          <w:lang w:val="es-MX"/>
        </w:rPr>
        <w:t>_______________</w:t>
      </w:r>
      <w:r w:rsidRPr="00413A00">
        <w:rPr>
          <w:b/>
          <w:lang w:val="es-MX"/>
        </w:rPr>
        <w:tab/>
      </w:r>
      <w:r>
        <w:rPr>
          <w:b/>
          <w:lang w:val="es-MX"/>
        </w:rPr>
        <w:t xml:space="preserve">El peso de su </w:t>
      </w:r>
      <w:proofErr w:type="spellStart"/>
      <w:r>
        <w:rPr>
          <w:b/>
          <w:lang w:val="es-MX"/>
        </w:rPr>
        <w:t>nino</w:t>
      </w:r>
      <w:proofErr w:type="spellEnd"/>
      <w:r>
        <w:rPr>
          <w:b/>
          <w:lang w:val="es-MX"/>
        </w:rPr>
        <w:t>/a</w:t>
      </w:r>
      <w:r w:rsidRPr="00413A00">
        <w:rPr>
          <w:b/>
          <w:lang w:val="es-MX"/>
        </w:rPr>
        <w:t>: ________________</w:t>
      </w: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lang w:val="es-MX"/>
        </w:rPr>
      </w:pPr>
    </w:p>
    <w:p w:rsidR="00F362A6" w:rsidRPr="00413A00" w:rsidRDefault="00F362A6" w:rsidP="00121C63">
      <w:pPr>
        <w:jc w:val="center"/>
        <w:rPr>
          <w:lang w:val="es-MX"/>
        </w:rPr>
      </w:pPr>
    </w:p>
    <w:p w:rsidR="00F362A6" w:rsidRDefault="00F362A6" w:rsidP="00121C63">
      <w:pPr>
        <w:jc w:val="center"/>
        <w:rPr>
          <w:b/>
          <w:lang w:val="es-MX"/>
        </w:rPr>
      </w:pPr>
    </w:p>
    <w:p w:rsidR="00F362A6" w:rsidRDefault="00F362A6" w:rsidP="00121C63">
      <w:pPr>
        <w:jc w:val="center"/>
        <w:rPr>
          <w:b/>
          <w:lang w:val="es-MX"/>
        </w:rPr>
      </w:pPr>
    </w:p>
    <w:p w:rsidR="00F362A6" w:rsidRDefault="00F362A6" w:rsidP="00121C63">
      <w:pPr>
        <w:jc w:val="center"/>
        <w:rPr>
          <w:b/>
          <w:lang w:val="es-MX"/>
        </w:rPr>
      </w:pPr>
    </w:p>
    <w:p w:rsidR="00F362A6" w:rsidRPr="00413A00" w:rsidRDefault="00F362A6" w:rsidP="00121C63">
      <w:pPr>
        <w:jc w:val="center"/>
        <w:rPr>
          <w:b/>
          <w:lang w:val="es-MX"/>
        </w:rPr>
      </w:pPr>
      <w:r w:rsidRPr="00413A00">
        <w:rPr>
          <w:b/>
          <w:lang w:val="es-MX"/>
        </w:rPr>
        <w:lastRenderedPageBreak/>
        <w:t>IBUPROFEN</w:t>
      </w:r>
    </w:p>
    <w:p w:rsidR="00F362A6" w:rsidRPr="00413A00" w:rsidRDefault="00F362A6" w:rsidP="00121C63">
      <w:pPr>
        <w:jc w:val="center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>(</w:t>
      </w:r>
      <w:proofErr w:type="spellStart"/>
      <w:r w:rsidRPr="00413A00">
        <w:rPr>
          <w:sz w:val="20"/>
          <w:szCs w:val="20"/>
          <w:lang w:val="es-MX"/>
        </w:rPr>
        <w:t>Advil</w:t>
      </w:r>
      <w:proofErr w:type="spellEnd"/>
      <w:r w:rsidRPr="00413A00">
        <w:rPr>
          <w:sz w:val="20"/>
          <w:szCs w:val="20"/>
          <w:lang w:val="es-MX"/>
        </w:rPr>
        <w:t xml:space="preserve">, </w:t>
      </w:r>
      <w:proofErr w:type="spellStart"/>
      <w:r w:rsidRPr="00413A00">
        <w:rPr>
          <w:sz w:val="20"/>
          <w:szCs w:val="20"/>
          <w:lang w:val="es-MX"/>
        </w:rPr>
        <w:t>Motrin</w:t>
      </w:r>
      <w:proofErr w:type="spellEnd"/>
      <w:r w:rsidRPr="00413A00">
        <w:rPr>
          <w:sz w:val="20"/>
          <w:szCs w:val="20"/>
          <w:lang w:val="es-MX"/>
        </w:rPr>
        <w:t>)</w:t>
      </w:r>
    </w:p>
    <w:p w:rsidR="00F362A6" w:rsidRPr="00413A00" w:rsidRDefault="00F362A6" w:rsidP="00121C63">
      <w:pPr>
        <w:jc w:val="center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 xml:space="preserve">Para Los </w:t>
      </w:r>
      <w:r w:rsidRPr="00DB352F">
        <w:rPr>
          <w:sz w:val="20"/>
          <w:szCs w:val="20"/>
          <w:lang w:val="es-MX"/>
        </w:rPr>
        <w:t>Niños</w:t>
      </w:r>
      <w:r>
        <w:rPr>
          <w:sz w:val="20"/>
          <w:szCs w:val="20"/>
          <w:lang w:val="es-MX"/>
        </w:rPr>
        <w:t xml:space="preserve"> y </w:t>
      </w:r>
      <w:proofErr w:type="spellStart"/>
      <w:r>
        <w:rPr>
          <w:sz w:val="20"/>
          <w:szCs w:val="20"/>
          <w:lang w:val="es-MX"/>
        </w:rPr>
        <w:t>Enfantes</w:t>
      </w:r>
      <w:proofErr w:type="spellEnd"/>
      <w:r>
        <w:rPr>
          <w:sz w:val="20"/>
          <w:szCs w:val="20"/>
          <w:lang w:val="es-MX"/>
        </w:rPr>
        <w:t xml:space="preserve"> de 6 meses o mayor</w:t>
      </w:r>
    </w:p>
    <w:p w:rsidR="00F362A6" w:rsidRPr="00612FCB" w:rsidRDefault="00F362A6" w:rsidP="00121C63">
      <w:pPr>
        <w:jc w:val="center"/>
        <w:rPr>
          <w:sz w:val="20"/>
          <w:szCs w:val="20"/>
        </w:rPr>
      </w:pPr>
      <w:r w:rsidRPr="00612FCB">
        <w:rPr>
          <w:sz w:val="20"/>
          <w:szCs w:val="20"/>
        </w:rPr>
        <w:t>(</w:t>
      </w:r>
      <w:proofErr w:type="gramStart"/>
      <w:r w:rsidRPr="00DB352F">
        <w:rPr>
          <w:sz w:val="20"/>
          <w:szCs w:val="20"/>
          <w:lang w:val="es-MX"/>
        </w:rPr>
        <w:t>para</w:t>
      </w:r>
      <w:proofErr w:type="gramEnd"/>
      <w:r>
        <w:rPr>
          <w:sz w:val="20"/>
          <w:szCs w:val="20"/>
        </w:rPr>
        <w:t xml:space="preserve"> dolor o </w:t>
      </w:r>
      <w:r w:rsidRPr="00DB352F">
        <w:rPr>
          <w:sz w:val="20"/>
          <w:szCs w:val="20"/>
          <w:lang w:val="es-MX"/>
        </w:rPr>
        <w:t>fiebre</w:t>
      </w:r>
      <w:r w:rsidRPr="00612FCB">
        <w:rPr>
          <w:sz w:val="20"/>
          <w:szCs w:val="20"/>
        </w:rPr>
        <w:t>)</w:t>
      </w:r>
    </w:p>
    <w:p w:rsidR="00F362A6" w:rsidRPr="00612FCB" w:rsidRDefault="00F362A6" w:rsidP="00121C63">
      <w:pPr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260"/>
        <w:gridCol w:w="1620"/>
        <w:gridCol w:w="1620"/>
        <w:gridCol w:w="1440"/>
        <w:gridCol w:w="1620"/>
      </w:tblGrid>
      <w:tr w:rsidR="00F362A6" w:rsidRPr="00413A00" w:rsidTr="002D185B">
        <w:trPr>
          <w:trHeight w:val="93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  <w:lang w:val="es-MX"/>
              </w:rPr>
              <w:t>Edad</w:t>
            </w:r>
            <w:r w:rsidRPr="008A37B5">
              <w:rPr>
                <w:b/>
                <w:sz w:val="20"/>
                <w:szCs w:val="20"/>
              </w:rPr>
              <w:t>/Peso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Drops (</w:t>
            </w:r>
            <w:proofErr w:type="spellStart"/>
            <w:r w:rsidRPr="00413A00">
              <w:rPr>
                <w:b/>
                <w:sz w:val="20"/>
                <w:szCs w:val="20"/>
              </w:rPr>
              <w:t>Gotas</w:t>
            </w:r>
            <w:proofErr w:type="spellEnd"/>
            <w:r w:rsidRPr="008A37B5">
              <w:rPr>
                <w:b/>
                <w:sz w:val="20"/>
                <w:szCs w:val="20"/>
              </w:rPr>
              <w:t>)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50 mg per 1.25 mL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</w:t>
            </w:r>
            <w:proofErr w:type="spellStart"/>
            <w:r w:rsidRPr="00413A00">
              <w:rPr>
                <w:b/>
                <w:sz w:val="20"/>
                <w:szCs w:val="20"/>
              </w:rPr>
              <w:t>gotero</w:t>
            </w:r>
            <w:proofErr w:type="spellEnd"/>
            <w:r w:rsidRPr="008A37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Liquid/Oral Suspension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</w:t>
            </w:r>
            <w:r w:rsidRPr="008A37B5">
              <w:rPr>
                <w:b/>
                <w:sz w:val="20"/>
                <w:szCs w:val="20"/>
                <w:lang w:val="es-MX"/>
              </w:rPr>
              <w:t>Liquido</w:t>
            </w:r>
            <w:r w:rsidRPr="008A37B5">
              <w:rPr>
                <w:b/>
                <w:sz w:val="20"/>
                <w:szCs w:val="20"/>
              </w:rPr>
              <w:t>)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100 mg/5 mL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b/>
                <w:sz w:val="20"/>
                <w:szCs w:val="20"/>
                <w:lang w:val="es-MX"/>
              </w:rPr>
            </w:pPr>
            <w:proofErr w:type="spellStart"/>
            <w:r w:rsidRPr="00413A00">
              <w:rPr>
                <w:b/>
                <w:sz w:val="20"/>
                <w:szCs w:val="20"/>
                <w:lang w:val="es-MX"/>
              </w:rPr>
              <w:t>Chewable</w:t>
            </w:r>
            <w:proofErr w:type="spellEnd"/>
            <w:r w:rsidRPr="00413A00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13A00">
              <w:rPr>
                <w:b/>
                <w:sz w:val="20"/>
                <w:szCs w:val="20"/>
                <w:lang w:val="es-MX"/>
              </w:rPr>
              <w:t>Tablets</w:t>
            </w:r>
            <w:proofErr w:type="spellEnd"/>
          </w:p>
          <w:p w:rsidR="00F362A6" w:rsidRPr="00413A00" w:rsidRDefault="00F362A6" w:rsidP="002D185B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413A00">
              <w:rPr>
                <w:b/>
                <w:sz w:val="20"/>
                <w:szCs w:val="20"/>
                <w:lang w:val="es-MX"/>
              </w:rPr>
              <w:t>(</w:t>
            </w:r>
            <w:r w:rsidRPr="008A37B5">
              <w:rPr>
                <w:b/>
                <w:sz w:val="20"/>
                <w:szCs w:val="20"/>
                <w:lang w:val="es-MX"/>
              </w:rPr>
              <w:t>Tabletas</w:t>
            </w:r>
            <w:r w:rsidRPr="00413A00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8A37B5">
              <w:rPr>
                <w:b/>
                <w:sz w:val="20"/>
                <w:szCs w:val="20"/>
                <w:lang w:val="es-MX"/>
              </w:rPr>
              <w:t>para masticar</w:t>
            </w:r>
            <w:r w:rsidRPr="00413A00">
              <w:rPr>
                <w:b/>
                <w:sz w:val="20"/>
                <w:szCs w:val="20"/>
                <w:lang w:val="es-MX"/>
              </w:rPr>
              <w:t>)</w:t>
            </w:r>
          </w:p>
        </w:tc>
      </w:tr>
      <w:tr w:rsidR="00F362A6" w:rsidRPr="008A37B5" w:rsidTr="002D185B">
        <w:trPr>
          <w:trHeight w:val="683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  <w:lang w:val="es-MX"/>
              </w:rPr>
              <w:t>Fiebre</w:t>
            </w:r>
            <w:r w:rsidRPr="008A37B5">
              <w:rPr>
                <w:b/>
                <w:sz w:val="20"/>
                <w:szCs w:val="20"/>
              </w:rPr>
              <w:t xml:space="preserve"> </w:t>
            </w:r>
            <w:r w:rsidRPr="008A37B5">
              <w:rPr>
                <w:b/>
                <w:sz w:val="20"/>
                <w:szCs w:val="20"/>
                <w:lang w:val="es-MX"/>
              </w:rPr>
              <w:t>menos</w:t>
            </w:r>
            <w:r w:rsidRPr="008A37B5">
              <w:rPr>
                <w:b/>
                <w:sz w:val="20"/>
                <w:szCs w:val="20"/>
              </w:rPr>
              <w:t xml:space="preserve"> de 102.5°F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  <w:lang w:val="es-MX"/>
              </w:rPr>
              <w:t>Fiebre</w:t>
            </w:r>
            <w:r w:rsidRPr="008A37B5">
              <w:rPr>
                <w:b/>
                <w:sz w:val="20"/>
                <w:szCs w:val="20"/>
              </w:rPr>
              <w:t xml:space="preserve"> 102.5°F 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 xml:space="preserve">o </w:t>
            </w:r>
            <w:r w:rsidRPr="008A37B5">
              <w:rPr>
                <w:b/>
                <w:sz w:val="20"/>
                <w:szCs w:val="20"/>
                <w:lang w:val="es-MX"/>
              </w:rPr>
              <w:t>más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  <w:lang w:val="es-MX"/>
              </w:rPr>
              <w:t>Fiebre</w:t>
            </w:r>
            <w:r w:rsidRPr="008A37B5">
              <w:rPr>
                <w:b/>
                <w:sz w:val="20"/>
                <w:szCs w:val="20"/>
              </w:rPr>
              <w:t xml:space="preserve"> </w:t>
            </w:r>
            <w:r w:rsidRPr="008A37B5">
              <w:rPr>
                <w:b/>
                <w:sz w:val="20"/>
                <w:szCs w:val="20"/>
                <w:lang w:val="es-MX"/>
              </w:rPr>
              <w:t>menos</w:t>
            </w:r>
            <w:r w:rsidRPr="008A37B5">
              <w:rPr>
                <w:b/>
                <w:sz w:val="20"/>
                <w:szCs w:val="20"/>
              </w:rPr>
              <w:t xml:space="preserve"> de 102.5°F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  <w:lang w:val="es-MX"/>
              </w:rPr>
              <w:t>Fiebre</w:t>
            </w:r>
            <w:r w:rsidRPr="008A37B5">
              <w:rPr>
                <w:b/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 xml:space="preserve">102.5°F 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 xml:space="preserve">o </w:t>
            </w:r>
            <w:r w:rsidRPr="008A37B5">
              <w:rPr>
                <w:b/>
                <w:sz w:val="20"/>
                <w:szCs w:val="20"/>
                <w:lang w:val="es-MX"/>
              </w:rPr>
              <w:t>más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Children’s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(50 mg/tablet)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Junior</w:t>
            </w:r>
          </w:p>
          <w:p w:rsidR="00F362A6" w:rsidRPr="008A37B5" w:rsidRDefault="00F362A6" w:rsidP="002D185B">
            <w:pPr>
              <w:jc w:val="center"/>
              <w:rPr>
                <w:b/>
                <w:sz w:val="20"/>
                <w:szCs w:val="20"/>
              </w:rPr>
            </w:pPr>
            <w:r w:rsidRPr="008A37B5">
              <w:rPr>
                <w:b/>
                <w:sz w:val="20"/>
                <w:szCs w:val="20"/>
              </w:rPr>
              <w:t>(100 mg/tablet)</w:t>
            </w:r>
          </w:p>
        </w:tc>
      </w:tr>
      <w:tr w:rsidR="00F362A6" w:rsidRPr="008A37B5" w:rsidTr="002D185B">
        <w:trPr>
          <w:trHeight w:val="70"/>
        </w:trPr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000000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000000"/>
            <w:vAlign w:val="center"/>
          </w:tcPr>
          <w:p w:rsidR="00F362A6" w:rsidRPr="008A37B5" w:rsidRDefault="00F362A6" w:rsidP="002D185B">
            <w:pPr>
              <w:jc w:val="center"/>
              <w:rPr>
                <w:sz w:val="4"/>
                <w:szCs w:val="4"/>
              </w:rPr>
            </w:pPr>
          </w:p>
        </w:tc>
      </w:tr>
      <w:tr w:rsidR="00F362A6" w:rsidRPr="00413A00" w:rsidTr="002D185B">
        <w:trPr>
          <w:trHeight w:val="584"/>
        </w:trPr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6-11 </w:t>
            </w:r>
            <w:proofErr w:type="spellStart"/>
            <w:r w:rsidRPr="008A37B5">
              <w:rPr>
                <w:sz w:val="20"/>
                <w:szCs w:val="20"/>
              </w:rPr>
              <w:t>meses</w:t>
            </w:r>
            <w:proofErr w:type="spellEnd"/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(12-17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½ </w:t>
            </w:r>
            <w:r w:rsidRPr="008A37B5">
              <w:rPr>
                <w:sz w:val="20"/>
                <w:szCs w:val="20"/>
                <w:lang w:val="es-MX"/>
              </w:rPr>
              <w:t>gotero</w:t>
            </w:r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(0.6 mL)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</w:t>
            </w:r>
            <w:r w:rsidRPr="008A37B5">
              <w:rPr>
                <w:sz w:val="20"/>
                <w:szCs w:val="20"/>
                <w:lang w:val="es-MX"/>
              </w:rPr>
              <w:t>gotero</w:t>
            </w:r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(1.25 mL)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¼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(1.25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  <w:r w:rsidRPr="00413A00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½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(2.5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362A6" w:rsidRPr="00413A00" w:rsidTr="002D185B">
        <w:trPr>
          <w:trHeight w:val="602"/>
        </w:trPr>
        <w:tc>
          <w:tcPr>
            <w:tcW w:w="144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12-23 meses 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>(18-23 libras)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1 </w:t>
            </w:r>
            <w:r w:rsidRPr="008A37B5">
              <w:rPr>
                <w:sz w:val="20"/>
                <w:szCs w:val="20"/>
                <w:lang w:val="es-MX"/>
              </w:rPr>
              <w:t>gotero</w:t>
            </w:r>
            <w:r w:rsidRPr="00413A00">
              <w:rPr>
                <w:sz w:val="20"/>
                <w:szCs w:val="20"/>
                <w:lang w:val="es-MX"/>
              </w:rPr>
              <w:t xml:space="preserve"> 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(1.25 </w:t>
            </w:r>
            <w:proofErr w:type="spellStart"/>
            <w:r w:rsidRPr="00413A00">
              <w:rPr>
                <w:sz w:val="20"/>
                <w:szCs w:val="20"/>
                <w:lang w:val="es-MX"/>
              </w:rPr>
              <w:t>mL</w:t>
            </w:r>
            <w:proofErr w:type="spellEnd"/>
            <w:r w:rsidRPr="00413A00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2 </w:t>
            </w:r>
            <w:r w:rsidRPr="008A37B5">
              <w:rPr>
                <w:sz w:val="20"/>
                <w:szCs w:val="20"/>
                <w:lang w:val="es-MX"/>
              </w:rPr>
              <w:t>goteros</w:t>
            </w:r>
            <w:r w:rsidRPr="00413A00">
              <w:rPr>
                <w:sz w:val="20"/>
                <w:szCs w:val="20"/>
                <w:lang w:val="es-MX"/>
              </w:rPr>
              <w:t xml:space="preserve"> 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(2.50 </w:t>
            </w:r>
            <w:proofErr w:type="spellStart"/>
            <w:r w:rsidRPr="00413A00">
              <w:rPr>
                <w:sz w:val="20"/>
                <w:szCs w:val="20"/>
                <w:lang w:val="es-MX"/>
              </w:rPr>
              <w:t>mL</w:t>
            </w:r>
            <w:proofErr w:type="spellEnd"/>
            <w:r w:rsidRPr="00413A00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½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  <w:r w:rsidRPr="00413A00">
              <w:rPr>
                <w:sz w:val="20"/>
                <w:szCs w:val="20"/>
                <w:lang w:val="es-MX"/>
              </w:rPr>
              <w:t xml:space="preserve"> 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(2.5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1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</w:p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(5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413A00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362A6" w:rsidRPr="008A37B5" w:rsidTr="002D185B">
        <w:trPr>
          <w:trHeight w:val="602"/>
        </w:trPr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413A00">
              <w:rPr>
                <w:sz w:val="20"/>
                <w:szCs w:val="20"/>
                <w:lang w:val="es-MX"/>
              </w:rPr>
              <w:t xml:space="preserve">2-3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(24-35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½ </w:t>
            </w:r>
            <w:r w:rsidRPr="008A37B5">
              <w:rPr>
                <w:sz w:val="20"/>
                <w:szCs w:val="20"/>
                <w:lang w:val="es-MX"/>
              </w:rPr>
              <w:t>gotero</w:t>
            </w:r>
            <w:r w:rsidRPr="008A37B5">
              <w:rPr>
                <w:sz w:val="20"/>
                <w:szCs w:val="20"/>
              </w:rPr>
              <w:t xml:space="preserve"> (1.85 mL)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3 </w:t>
            </w:r>
            <w:r w:rsidRPr="008A37B5">
              <w:rPr>
                <w:sz w:val="20"/>
                <w:szCs w:val="20"/>
                <w:lang w:val="es-MX"/>
              </w:rPr>
              <w:t>gotero</w:t>
            </w:r>
            <w:r w:rsidRPr="008A37B5">
              <w:rPr>
                <w:sz w:val="20"/>
                <w:szCs w:val="20"/>
              </w:rPr>
              <w:t>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(3.75 mL)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¾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(3.75 mL)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1 ½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(7.5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</w:tr>
      <w:tr w:rsidR="00F362A6" w:rsidRPr="008A37B5" w:rsidTr="002D185B">
        <w:trPr>
          <w:trHeight w:val="602"/>
        </w:trPr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4-5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(36-47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1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2 </w:t>
            </w:r>
            <w:r w:rsidRPr="008A37B5">
              <w:rPr>
                <w:sz w:val="20"/>
                <w:szCs w:val="20"/>
                <w:lang w:val="es-MX"/>
              </w:rPr>
              <w:t>cucharaditas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(10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3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½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</w:tr>
      <w:tr w:rsidR="00F362A6" w:rsidRPr="008A37B5" w:rsidTr="002D185B">
        <w:trPr>
          <w:trHeight w:val="602"/>
        </w:trPr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6-8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(48-59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1 ¼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(6.25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2 ½ </w:t>
            </w:r>
            <w:r w:rsidRPr="008A37B5">
              <w:rPr>
                <w:sz w:val="20"/>
                <w:szCs w:val="20"/>
                <w:lang w:val="es-MX"/>
              </w:rPr>
              <w:t>cucharaditas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(12.5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4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</w:tr>
      <w:tr w:rsidR="00F362A6" w:rsidRPr="008A37B5" w:rsidTr="002D185B">
        <w:trPr>
          <w:trHeight w:val="602"/>
        </w:trPr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9-10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(60-71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 ½  </w:t>
            </w:r>
            <w:r w:rsidRPr="008A37B5">
              <w:rPr>
                <w:sz w:val="20"/>
                <w:szCs w:val="20"/>
                <w:lang w:val="es-MX"/>
              </w:rPr>
              <w:t>cucharadita</w:t>
            </w:r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 mL)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>3</w:t>
            </w:r>
            <w:r w:rsidRPr="008A37B5">
              <w:rPr>
                <w:sz w:val="20"/>
                <w:szCs w:val="20"/>
                <w:lang w:val="es-MX"/>
              </w:rPr>
              <w:t xml:space="preserve"> cucharaditas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(15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>5</w:t>
            </w:r>
            <w:r w:rsidRPr="008A37B5">
              <w:rPr>
                <w:sz w:val="20"/>
                <w:szCs w:val="20"/>
                <w:lang w:val="es-MX"/>
              </w:rPr>
              <w:t xml:space="preserve"> 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½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</w:tr>
      <w:tr w:rsidR="00F362A6" w:rsidRPr="008A37B5" w:rsidTr="002D185B">
        <w:trPr>
          <w:trHeight w:val="665"/>
        </w:trPr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11-12 </w:t>
            </w:r>
            <w:r w:rsidRPr="008A37B5">
              <w:rPr>
                <w:sz w:val="20"/>
                <w:szCs w:val="20"/>
                <w:lang w:val="es-MX"/>
              </w:rPr>
              <w:t>años</w:t>
            </w:r>
            <w:r w:rsidRPr="008A37B5">
              <w:rPr>
                <w:sz w:val="20"/>
                <w:szCs w:val="20"/>
              </w:rPr>
              <w:t xml:space="preserve">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(72-95 </w:t>
            </w:r>
            <w:proofErr w:type="spellStart"/>
            <w:r w:rsidRPr="008A37B5">
              <w:rPr>
                <w:sz w:val="20"/>
                <w:szCs w:val="20"/>
              </w:rPr>
              <w:t>libras</w:t>
            </w:r>
            <w:proofErr w:type="spellEnd"/>
            <w:r w:rsidRPr="008A37B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2 teaspoons 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mL)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Default="00F362A6" w:rsidP="002D185B">
            <w:pPr>
              <w:jc w:val="center"/>
              <w:rPr>
                <w:sz w:val="20"/>
                <w:szCs w:val="20"/>
                <w:lang w:val="es-MX"/>
              </w:rPr>
            </w:pPr>
            <w:r w:rsidRPr="008A37B5">
              <w:rPr>
                <w:sz w:val="20"/>
                <w:szCs w:val="20"/>
              </w:rPr>
              <w:t xml:space="preserve">4 </w:t>
            </w:r>
            <w:r w:rsidRPr="008A37B5">
              <w:rPr>
                <w:sz w:val="20"/>
                <w:szCs w:val="20"/>
                <w:lang w:val="es-MX"/>
              </w:rPr>
              <w:t>cucharaditas</w:t>
            </w:r>
          </w:p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MX"/>
              </w:rPr>
              <w:t xml:space="preserve">(20 </w:t>
            </w:r>
            <w:proofErr w:type="spellStart"/>
            <w:r>
              <w:rPr>
                <w:sz w:val="20"/>
                <w:szCs w:val="20"/>
                <w:lang w:val="es-MX"/>
              </w:rPr>
              <w:t>mL</w:t>
            </w:r>
            <w:proofErr w:type="spellEnd"/>
            <w:r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6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2A6" w:rsidRPr="008A37B5" w:rsidRDefault="00F362A6" w:rsidP="002D185B">
            <w:pPr>
              <w:jc w:val="center"/>
              <w:rPr>
                <w:sz w:val="20"/>
                <w:szCs w:val="20"/>
              </w:rPr>
            </w:pPr>
            <w:r w:rsidRPr="008A37B5">
              <w:rPr>
                <w:sz w:val="20"/>
                <w:szCs w:val="20"/>
              </w:rPr>
              <w:t xml:space="preserve">3 </w:t>
            </w:r>
            <w:r w:rsidRPr="008A37B5">
              <w:rPr>
                <w:sz w:val="20"/>
                <w:szCs w:val="20"/>
                <w:lang w:val="es-MX"/>
              </w:rPr>
              <w:t>tabletas</w:t>
            </w:r>
          </w:p>
        </w:tc>
      </w:tr>
    </w:tbl>
    <w:p w:rsidR="00F362A6" w:rsidRPr="00413A00" w:rsidRDefault="00F362A6" w:rsidP="00121C63">
      <w:pPr>
        <w:ind w:left="-180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 xml:space="preserve">No de al </w:t>
      </w:r>
      <w:r w:rsidRPr="00DB352F">
        <w:rPr>
          <w:sz w:val="20"/>
          <w:szCs w:val="20"/>
          <w:lang w:val="es-MX"/>
        </w:rPr>
        <w:t>niño</w:t>
      </w:r>
      <w:r>
        <w:rPr>
          <w:sz w:val="20"/>
          <w:szCs w:val="20"/>
          <w:lang w:val="es-MX"/>
        </w:rPr>
        <w:t xml:space="preserve"> si el/ella tiene alergia a Aspirina</w:t>
      </w:r>
      <w:r w:rsidRPr="00413A00">
        <w:rPr>
          <w:sz w:val="20"/>
          <w:szCs w:val="20"/>
          <w:lang w:val="es-MX"/>
        </w:rPr>
        <w:t xml:space="preserve">. </w:t>
      </w:r>
    </w:p>
    <w:p w:rsidR="00F362A6" w:rsidRPr="00413A00" w:rsidRDefault="00F362A6" w:rsidP="00121C63">
      <w:pPr>
        <w:ind w:left="-180"/>
        <w:rPr>
          <w:sz w:val="20"/>
          <w:szCs w:val="20"/>
          <w:lang w:val="es-MX"/>
        </w:rPr>
      </w:pPr>
      <w:r w:rsidRPr="00413A00">
        <w:rPr>
          <w:sz w:val="20"/>
          <w:szCs w:val="20"/>
          <w:lang w:val="es-MX"/>
        </w:rPr>
        <w:t xml:space="preserve">De al </w:t>
      </w:r>
      <w:r w:rsidRPr="00DB352F">
        <w:rPr>
          <w:sz w:val="20"/>
          <w:szCs w:val="20"/>
          <w:lang w:val="es-MX"/>
        </w:rPr>
        <w:t>niño</w:t>
      </w:r>
      <w:r>
        <w:rPr>
          <w:sz w:val="20"/>
          <w:szCs w:val="20"/>
          <w:lang w:val="es-MX"/>
        </w:rPr>
        <w:t xml:space="preserve"> cada 6 a 8 horas. No de más que 4 veces en 24 horas.</w:t>
      </w:r>
    </w:p>
    <w:p w:rsidR="00F362A6" w:rsidRPr="00413A00" w:rsidRDefault="00F362A6" w:rsidP="00121C63">
      <w:pPr>
        <w:ind w:left="-180"/>
        <w:rPr>
          <w:b/>
          <w:sz w:val="28"/>
          <w:szCs w:val="28"/>
          <w:lang w:val="es-MX"/>
        </w:rPr>
      </w:pPr>
    </w:p>
    <w:p w:rsidR="00F362A6" w:rsidRDefault="00F362A6" w:rsidP="00121C63">
      <w:pPr>
        <w:pStyle w:val="Subtitle"/>
        <w:spacing w:before="20" w:after="20" w:line="240" w:lineRule="auto"/>
        <w:rPr>
          <w:rFonts w:ascii="Garamond" w:hAnsi="Garamond"/>
          <w:sz w:val="22"/>
          <w:szCs w:val="22"/>
          <w:u w:val="none"/>
        </w:rPr>
      </w:pPr>
      <w:r w:rsidRPr="00BA7007">
        <w:rPr>
          <w:b/>
          <w:lang w:val="es-MX"/>
        </w:rPr>
        <w:t xml:space="preserve">La dosis para su </w:t>
      </w:r>
      <w:proofErr w:type="spellStart"/>
      <w:r w:rsidRPr="00BA7007">
        <w:rPr>
          <w:b/>
          <w:lang w:val="es-MX"/>
        </w:rPr>
        <w:t>nino</w:t>
      </w:r>
      <w:proofErr w:type="spellEnd"/>
      <w:r w:rsidRPr="00BA7007">
        <w:rPr>
          <w:b/>
          <w:lang w:val="es-MX"/>
        </w:rPr>
        <w:t>/a</w:t>
      </w:r>
      <w:proofErr w:type="gramStart"/>
      <w:r w:rsidRPr="00BA7007">
        <w:rPr>
          <w:b/>
          <w:lang w:val="es-MX"/>
        </w:rPr>
        <w:t>:_</w:t>
      </w:r>
      <w:proofErr w:type="gramEnd"/>
      <w:r w:rsidRPr="00BA7007">
        <w:rPr>
          <w:b/>
          <w:lang w:val="es-MX"/>
        </w:rPr>
        <w:t>_______________</w:t>
      </w:r>
      <w:r w:rsidRPr="00BA7007">
        <w:rPr>
          <w:b/>
          <w:lang w:val="es-MX"/>
        </w:rPr>
        <w:tab/>
      </w:r>
      <w:r>
        <w:rPr>
          <w:b/>
          <w:lang w:val="es-MX"/>
        </w:rPr>
        <w:t xml:space="preserve">El peso de su </w:t>
      </w:r>
      <w:proofErr w:type="spellStart"/>
      <w:r>
        <w:rPr>
          <w:b/>
          <w:lang w:val="es-MX"/>
        </w:rPr>
        <w:t>nino</w:t>
      </w:r>
      <w:proofErr w:type="spellEnd"/>
      <w:r>
        <w:rPr>
          <w:b/>
          <w:lang w:val="es-MX"/>
        </w:rPr>
        <w:t>/a</w:t>
      </w:r>
      <w:r w:rsidRPr="00BA7007">
        <w:rPr>
          <w:b/>
          <w:lang w:val="es-MX"/>
        </w:rPr>
        <w:t>: ______</w:t>
      </w:r>
      <w:r>
        <w:rPr>
          <w:rFonts w:ascii="Garamond" w:hAnsi="Garamond"/>
          <w:sz w:val="22"/>
          <w:szCs w:val="22"/>
          <w:u w:val="none"/>
        </w:rPr>
        <w:br/>
      </w:r>
    </w:p>
    <w:p w:rsidR="00F362A6" w:rsidRPr="008C5D27" w:rsidRDefault="00F362A6" w:rsidP="009C1656">
      <w:pPr>
        <w:spacing w:before="20" w:after="20"/>
        <w:ind w:left="360"/>
        <w:jc w:val="center"/>
        <w:rPr>
          <w:rFonts w:ascii="Garamond" w:hAnsi="Garamond"/>
          <w:sz w:val="22"/>
          <w:szCs w:val="22"/>
        </w:rPr>
      </w:pPr>
      <w:r w:rsidRPr="00700D2F">
        <w:rPr>
          <w:b/>
        </w:rPr>
        <w:br w:type="page"/>
      </w:r>
    </w:p>
    <w:p w:rsidR="00F362A6" w:rsidRPr="00822995" w:rsidRDefault="00F362A6" w:rsidP="00843380">
      <w:r w:rsidRPr="00822995">
        <w:rPr>
          <w:u w:val="single"/>
        </w:rPr>
        <w:lastRenderedPageBreak/>
        <w:t xml:space="preserve">MAs </w:t>
      </w:r>
      <w:proofErr w:type="gramStart"/>
      <w:r w:rsidRPr="00822995">
        <w:rPr>
          <w:u w:val="single"/>
        </w:rPr>
        <w:t>writing  lab</w:t>
      </w:r>
      <w:proofErr w:type="gramEnd"/>
      <w:r w:rsidRPr="00822995">
        <w:rPr>
          <w:u w:val="single"/>
        </w:rPr>
        <w:t xml:space="preserve"> orders in N</w:t>
      </w:r>
      <w:r>
        <w:rPr>
          <w:u w:val="single"/>
        </w:rPr>
        <w:t>extGen (N</w:t>
      </w:r>
      <w:r w:rsidRPr="00822995">
        <w:rPr>
          <w:u w:val="single"/>
        </w:rPr>
        <w:t>G</w:t>
      </w:r>
      <w:r>
        <w:rPr>
          <w:u w:val="single"/>
        </w:rPr>
        <w:t>)</w:t>
      </w:r>
      <w:r w:rsidRPr="00822995">
        <w:t xml:space="preserve"> </w:t>
      </w:r>
    </w:p>
    <w:p w:rsidR="00F362A6" w:rsidRDefault="00F362A6" w:rsidP="00843380">
      <w:r>
        <w:t>Last revised: Friday August 5, 2011</w:t>
      </w:r>
    </w:p>
    <w:p w:rsidR="00F362A6" w:rsidRDefault="00F362A6" w:rsidP="00843380">
      <w:r>
        <w:t>Authors: Ed Farrell, Chris Keenan</w:t>
      </w:r>
    </w:p>
    <w:p w:rsidR="00F362A6" w:rsidRPr="00822995" w:rsidRDefault="00F362A6" w:rsidP="00843380">
      <w:r>
        <w:t>Reviewed by other CMDs, Clinical IT, Lana Barnes</w:t>
      </w:r>
    </w:p>
    <w:p w:rsidR="00F362A6" w:rsidRPr="00822995" w:rsidRDefault="00F362A6" w:rsidP="00843380"/>
    <w:p w:rsidR="00F362A6" w:rsidRPr="00822995" w:rsidRDefault="00F362A6">
      <w:pPr>
        <w:rPr>
          <w:u w:val="single"/>
        </w:rPr>
      </w:pPr>
      <w:r w:rsidRPr="00822995">
        <w:rPr>
          <w:u w:val="single"/>
        </w:rPr>
        <w:t>Background:</w:t>
      </w:r>
    </w:p>
    <w:p w:rsidR="00F362A6" w:rsidRPr="00822995" w:rsidRDefault="00F362A6" w:rsidP="00F362A6">
      <w:pPr>
        <w:numPr>
          <w:ilvl w:val="0"/>
          <w:numId w:val="8"/>
        </w:numPr>
        <w:rPr>
          <w:u w:val="single"/>
        </w:rPr>
      </w:pPr>
      <w:r w:rsidRPr="00822995">
        <w:t>Decrease lab ordering errors</w:t>
      </w:r>
    </w:p>
    <w:p w:rsidR="00F362A6" w:rsidRPr="00822995" w:rsidRDefault="00F362A6" w:rsidP="00F362A6">
      <w:pPr>
        <w:numPr>
          <w:ilvl w:val="0"/>
          <w:numId w:val="8"/>
        </w:numPr>
        <w:rPr>
          <w:u w:val="single"/>
        </w:rPr>
      </w:pPr>
      <w:r w:rsidRPr="00822995">
        <w:t xml:space="preserve">Decrease number of requisitions from Quest requesting correct diagnosis code. </w:t>
      </w:r>
    </w:p>
    <w:p w:rsidR="00F362A6" w:rsidRPr="00822995" w:rsidRDefault="00F362A6" w:rsidP="00F362A6">
      <w:pPr>
        <w:numPr>
          <w:ilvl w:val="0"/>
          <w:numId w:val="8"/>
        </w:numPr>
      </w:pPr>
      <w:r>
        <w:t>Increase standardization</w:t>
      </w:r>
    </w:p>
    <w:p w:rsidR="00F362A6" w:rsidRPr="00822995" w:rsidRDefault="00F362A6" w:rsidP="00F362A6">
      <w:pPr>
        <w:numPr>
          <w:ilvl w:val="0"/>
          <w:numId w:val="8"/>
        </w:numPr>
        <w:rPr>
          <w:u w:val="single"/>
        </w:rPr>
      </w:pPr>
      <w:r w:rsidRPr="00822995">
        <w:t xml:space="preserve">Enable MAs to have more streamlined control over the lab </w:t>
      </w:r>
      <w:r>
        <w:t xml:space="preserve">ordering </w:t>
      </w:r>
      <w:r w:rsidRPr="00822995">
        <w:t>process</w:t>
      </w:r>
    </w:p>
    <w:p w:rsidR="00F362A6" w:rsidRPr="00822995" w:rsidRDefault="00F362A6"/>
    <w:p w:rsidR="00F362A6" w:rsidRPr="00822995" w:rsidRDefault="00F362A6" w:rsidP="00843380">
      <w:pPr>
        <w:rPr>
          <w:u w:val="single"/>
        </w:rPr>
      </w:pPr>
      <w:r w:rsidRPr="00822995">
        <w:rPr>
          <w:u w:val="single"/>
        </w:rPr>
        <w:t>Process</w:t>
      </w:r>
      <w:r>
        <w:rPr>
          <w:u w:val="single"/>
        </w:rPr>
        <w:t>es</w:t>
      </w:r>
      <w:r w:rsidRPr="00822995">
        <w:rPr>
          <w:u w:val="single"/>
        </w:rPr>
        <w:t>:</w:t>
      </w:r>
    </w:p>
    <w:p w:rsidR="00F362A6" w:rsidRPr="00876F9B" w:rsidRDefault="00F362A6" w:rsidP="00F362A6">
      <w:pPr>
        <w:numPr>
          <w:ilvl w:val="1"/>
          <w:numId w:val="8"/>
        </w:numPr>
        <w:tabs>
          <w:tab w:val="num" w:pos="360"/>
        </w:tabs>
        <w:ind w:left="360"/>
        <w:rPr>
          <w:u w:val="single"/>
        </w:rPr>
      </w:pPr>
      <w:r>
        <w:t>Provider adds A</w:t>
      </w:r>
      <w:r w:rsidRPr="00876F9B">
        <w:t>ssessments in encounter and writes labs needed in the plan</w:t>
      </w:r>
      <w:r>
        <w:t xml:space="preserve"> under each assessment.  The ICD-9 code is then easily associated with each assessment.</w:t>
      </w:r>
    </w:p>
    <w:p w:rsidR="00F362A6" w:rsidRPr="00822995" w:rsidRDefault="00F362A6" w:rsidP="00F362A6">
      <w:pPr>
        <w:numPr>
          <w:ilvl w:val="0"/>
          <w:numId w:val="10"/>
        </w:numPr>
        <w:tabs>
          <w:tab w:val="clear" w:pos="1440"/>
          <w:tab w:val="num" w:pos="360"/>
        </w:tabs>
        <w:ind w:left="360"/>
        <w:rPr>
          <w:u w:val="single"/>
        </w:rPr>
      </w:pPr>
      <w:r w:rsidRPr="00822995">
        <w:t xml:space="preserve">Provider </w:t>
      </w:r>
      <w:r>
        <w:t xml:space="preserve">alerts </w:t>
      </w:r>
      <w:r w:rsidRPr="00822995">
        <w:t>MA that patient needs labs</w:t>
      </w:r>
      <w:r>
        <w:t xml:space="preserve"> by one of the methods below:</w:t>
      </w:r>
      <w:r w:rsidRPr="00822995">
        <w:t xml:space="preserve"> </w:t>
      </w:r>
    </w:p>
    <w:p w:rsidR="00F362A6" w:rsidRPr="00822995" w:rsidRDefault="00F362A6" w:rsidP="00F362A6">
      <w:pPr>
        <w:numPr>
          <w:ilvl w:val="2"/>
          <w:numId w:val="9"/>
        </w:numPr>
        <w:tabs>
          <w:tab w:val="clear" w:pos="2160"/>
          <w:tab w:val="num" w:pos="1080"/>
        </w:tabs>
        <w:ind w:left="1080"/>
      </w:pPr>
      <w:r w:rsidRPr="00822995">
        <w:t>Verbally</w:t>
      </w:r>
    </w:p>
    <w:p w:rsidR="00F362A6" w:rsidRPr="00822995" w:rsidRDefault="00F362A6" w:rsidP="00F362A6">
      <w:pPr>
        <w:numPr>
          <w:ilvl w:val="2"/>
          <w:numId w:val="9"/>
        </w:numPr>
        <w:tabs>
          <w:tab w:val="clear" w:pos="2160"/>
          <w:tab w:val="num" w:pos="1080"/>
        </w:tabs>
        <w:ind w:left="1080"/>
      </w:pPr>
      <w:r w:rsidRPr="00822995">
        <w:t>Using black flag</w:t>
      </w:r>
    </w:p>
    <w:p w:rsidR="00F362A6" w:rsidRPr="00822995" w:rsidRDefault="00F362A6" w:rsidP="00F362A6">
      <w:pPr>
        <w:numPr>
          <w:ilvl w:val="2"/>
          <w:numId w:val="9"/>
        </w:numPr>
        <w:tabs>
          <w:tab w:val="clear" w:pos="2160"/>
          <w:tab w:val="num" w:pos="1080"/>
        </w:tabs>
        <w:ind w:left="1080"/>
      </w:pPr>
      <w:r w:rsidRPr="00822995">
        <w:t>Sending MA task</w:t>
      </w:r>
    </w:p>
    <w:p w:rsidR="00F362A6" w:rsidRDefault="00F362A6" w:rsidP="00F362A6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r w:rsidRPr="00822995">
        <w:t>MA looks for assessments/labs needed in the plan</w:t>
      </w:r>
      <w:r>
        <w:t xml:space="preserve"> and orders in NG</w:t>
      </w:r>
    </w:p>
    <w:p w:rsidR="00F362A6" w:rsidRPr="00822995" w:rsidRDefault="00F362A6" w:rsidP="00F362A6">
      <w:pPr>
        <w:numPr>
          <w:ilvl w:val="1"/>
          <w:numId w:val="9"/>
        </w:numPr>
        <w:tabs>
          <w:tab w:val="clear" w:pos="1440"/>
          <w:tab w:val="num" w:pos="360"/>
        </w:tabs>
        <w:ind w:left="360"/>
      </w:pPr>
      <w:r w:rsidRPr="00822995">
        <w:t>Provider can verify correct labs ordered when completing note/encounter.</w:t>
      </w:r>
    </w:p>
    <w:p w:rsidR="00F362A6" w:rsidRPr="00822995" w:rsidRDefault="00F362A6" w:rsidP="00160273">
      <w:pPr>
        <w:rPr>
          <w:u w:val="single"/>
        </w:rPr>
      </w:pPr>
    </w:p>
    <w:p w:rsidR="00F362A6" w:rsidRPr="00822995" w:rsidRDefault="00F362A6" w:rsidP="00843380">
      <w:r w:rsidRPr="00822995">
        <w:rPr>
          <w:u w:val="single"/>
        </w:rPr>
        <w:t>Exceptions</w:t>
      </w:r>
      <w:r>
        <w:rPr>
          <w:u w:val="single"/>
        </w:rPr>
        <w:t xml:space="preserve"> and Caveats</w:t>
      </w:r>
      <w:r w:rsidRPr="00822995">
        <w:rPr>
          <w:u w:val="single"/>
        </w:rPr>
        <w:t>:</w:t>
      </w:r>
    </w:p>
    <w:p w:rsidR="00F362A6" w:rsidRDefault="00F362A6" w:rsidP="00F362A6">
      <w:pPr>
        <w:numPr>
          <w:ilvl w:val="0"/>
          <w:numId w:val="7"/>
        </w:numPr>
      </w:pPr>
      <w:r w:rsidRPr="00822995">
        <w:t xml:space="preserve">Providers themselves must order unusual labs within </w:t>
      </w:r>
      <w:r>
        <w:t>NG (or tell the MA exactly what to order)</w:t>
      </w:r>
      <w:r w:rsidRPr="00822995">
        <w:t xml:space="preserve"> to ensure the correct lab is ordered. </w:t>
      </w:r>
    </w:p>
    <w:p w:rsidR="00F362A6" w:rsidRPr="00822995" w:rsidRDefault="00F362A6" w:rsidP="00F362A6">
      <w:pPr>
        <w:numPr>
          <w:ilvl w:val="0"/>
          <w:numId w:val="7"/>
        </w:numPr>
      </w:pPr>
      <w:r>
        <w:t>Providers must specify exact type of test.  For example, when ordering TSH, must write which one of the 4 tests is being ordered.</w:t>
      </w:r>
    </w:p>
    <w:p w:rsidR="00F362A6" w:rsidRPr="00822995" w:rsidRDefault="00F362A6" w:rsidP="00F362A6">
      <w:pPr>
        <w:numPr>
          <w:ilvl w:val="0"/>
          <w:numId w:val="7"/>
        </w:numPr>
      </w:pPr>
      <w:r w:rsidRPr="00822995">
        <w:t xml:space="preserve">If additional labs are needed after requisition has been sent, </w:t>
      </w:r>
      <w:r>
        <w:t xml:space="preserve">the provider immediately tasks the </w:t>
      </w:r>
      <w:r w:rsidRPr="00822995">
        <w:t xml:space="preserve">MA </w:t>
      </w:r>
      <w:r>
        <w:t xml:space="preserve">or MA group.  The task </w:t>
      </w:r>
      <w:r w:rsidRPr="00822995">
        <w:t>should be</w:t>
      </w:r>
      <w:r>
        <w:t xml:space="preserve"> completed within 24 hours.</w:t>
      </w:r>
      <w:r w:rsidRPr="00822995">
        <w:t xml:space="preserve"> </w:t>
      </w:r>
    </w:p>
    <w:p w:rsidR="00F362A6" w:rsidRPr="00822995" w:rsidRDefault="00F362A6" w:rsidP="00F362A6">
      <w:pPr>
        <w:numPr>
          <w:ilvl w:val="0"/>
          <w:numId w:val="7"/>
        </w:numPr>
      </w:pPr>
      <w:r w:rsidRPr="00822995">
        <w:t xml:space="preserve">Providers should jump in and help MA teammate if </w:t>
      </w:r>
      <w:r>
        <w:t>requested/needed</w:t>
      </w:r>
      <w:r w:rsidRPr="00822995">
        <w:t>.</w:t>
      </w:r>
    </w:p>
    <w:p w:rsidR="00F362A6" w:rsidRPr="00822995" w:rsidRDefault="00F362A6" w:rsidP="00E329CE"/>
    <w:p w:rsidR="00F362A6" w:rsidRDefault="00F362A6" w:rsidP="00AE5DA6">
      <w:pPr>
        <w:rPr>
          <w:b/>
          <w:u w:val="single"/>
        </w:rPr>
      </w:pPr>
    </w:p>
    <w:p w:rsidR="00F362A6" w:rsidRDefault="00F362A6" w:rsidP="00AE5DA6">
      <w:pPr>
        <w:rPr>
          <w:u w:val="single"/>
        </w:rPr>
      </w:pPr>
      <w:r w:rsidRPr="00BE4DED">
        <w:rPr>
          <w:b/>
          <w:u w:val="single"/>
        </w:rPr>
        <w:t>Standing Order for Labs</w:t>
      </w:r>
      <w:r w:rsidRPr="00822995">
        <w:rPr>
          <w:u w:val="single"/>
        </w:rPr>
        <w:t xml:space="preserve"> </w:t>
      </w:r>
      <w:r>
        <w:rPr>
          <w:u w:val="single"/>
        </w:rPr>
        <w:t>(except as noted below, MA</w:t>
      </w:r>
      <w:r w:rsidRPr="00822995">
        <w:rPr>
          <w:u w:val="single"/>
        </w:rPr>
        <w:t xml:space="preserve"> can order</w:t>
      </w:r>
      <w:r>
        <w:rPr>
          <w:u w:val="single"/>
        </w:rPr>
        <w:t xml:space="preserve"> without confirming with clinician)</w:t>
      </w:r>
      <w:r w:rsidRPr="00822995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936"/>
        <w:gridCol w:w="1287"/>
        <w:gridCol w:w="4566"/>
      </w:tblGrid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b/>
                <w:sz w:val="22"/>
                <w:szCs w:val="22"/>
              </w:rPr>
            </w:pPr>
            <w:r w:rsidRPr="004C0388">
              <w:rPr>
                <w:b/>
                <w:sz w:val="22"/>
                <w:szCs w:val="22"/>
              </w:rPr>
              <w:t>Reason for visit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b/>
                <w:sz w:val="22"/>
                <w:szCs w:val="22"/>
              </w:rPr>
            </w:pPr>
            <w:r w:rsidRPr="004C0388">
              <w:rPr>
                <w:b/>
                <w:sz w:val="22"/>
                <w:szCs w:val="22"/>
              </w:rPr>
              <w:t>Test (Quest ID, if applicable)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b/>
                <w:sz w:val="22"/>
                <w:szCs w:val="22"/>
              </w:rPr>
            </w:pPr>
            <w:r w:rsidRPr="004C0388">
              <w:rPr>
                <w:b/>
                <w:sz w:val="22"/>
                <w:szCs w:val="22"/>
              </w:rPr>
              <w:t>ICD-9</w:t>
            </w:r>
          </w:p>
          <w:p w:rsidR="00F362A6" w:rsidRPr="004C0388" w:rsidRDefault="00F362A6" w:rsidP="00AE5DA6">
            <w:pPr>
              <w:rPr>
                <w:b/>
                <w:sz w:val="22"/>
                <w:szCs w:val="22"/>
              </w:rPr>
            </w:pPr>
            <w:r w:rsidRPr="004C0388">
              <w:rPr>
                <w:b/>
                <w:sz w:val="22"/>
                <w:szCs w:val="22"/>
              </w:rPr>
              <w:t>codes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b/>
                <w:sz w:val="22"/>
                <w:szCs w:val="22"/>
              </w:rPr>
            </w:pPr>
            <w:r w:rsidRPr="004C0388">
              <w:rPr>
                <w:b/>
                <w:sz w:val="22"/>
                <w:szCs w:val="22"/>
              </w:rPr>
              <w:t>Comments</w:t>
            </w:r>
          </w:p>
        </w:tc>
      </w:tr>
      <w:tr w:rsidR="00F362A6" w:rsidRPr="004C0388" w:rsidTr="004C0388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Diabetes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proofErr w:type="spellStart"/>
            <w:r w:rsidRPr="004C0388">
              <w:rPr>
                <w:sz w:val="22"/>
                <w:szCs w:val="22"/>
                <w:highlight w:val="yellow"/>
              </w:rPr>
              <w:t>Hgb</w:t>
            </w:r>
            <w:proofErr w:type="spellEnd"/>
            <w:r w:rsidRPr="004C0388">
              <w:rPr>
                <w:sz w:val="22"/>
                <w:szCs w:val="22"/>
                <w:highlight w:val="yellow"/>
              </w:rPr>
              <w:t xml:space="preserve"> A</w:t>
            </w:r>
            <w:r w:rsidRPr="004C0388">
              <w:rPr>
                <w:sz w:val="22"/>
                <w:szCs w:val="22"/>
                <w:highlight w:val="yellow"/>
                <w:vertAlign w:val="subscript"/>
              </w:rPr>
              <w:t>1c</w:t>
            </w:r>
          </w:p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lipid panel (9689T)</w:t>
            </w:r>
          </w:p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 xml:space="preserve">urine </w:t>
            </w:r>
            <w:proofErr w:type="spellStart"/>
            <w:r w:rsidRPr="004C0388">
              <w:rPr>
                <w:sz w:val="22"/>
                <w:szCs w:val="22"/>
              </w:rPr>
              <w:t>microalbumin</w:t>
            </w:r>
            <w:proofErr w:type="spellEnd"/>
            <w:r w:rsidRPr="004C0388">
              <w:rPr>
                <w:sz w:val="22"/>
                <w:szCs w:val="22"/>
              </w:rPr>
              <w:t xml:space="preserve"> (6517X)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250.</w:t>
            </w:r>
            <w:r w:rsidRPr="004C0388">
              <w:rPr>
                <w:i/>
                <w:sz w:val="22"/>
                <w:szCs w:val="22"/>
              </w:rPr>
              <w:t>xx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proofErr w:type="spellStart"/>
            <w:r w:rsidRPr="004C0388">
              <w:rPr>
                <w:sz w:val="22"/>
                <w:szCs w:val="22"/>
              </w:rPr>
              <w:t>Hgb</w:t>
            </w:r>
            <w:proofErr w:type="spellEnd"/>
            <w:r w:rsidRPr="004C0388">
              <w:rPr>
                <w:sz w:val="22"/>
                <w:szCs w:val="22"/>
              </w:rPr>
              <w:t xml:space="preserve"> A</w:t>
            </w:r>
            <w:r w:rsidRPr="004C0388">
              <w:rPr>
                <w:sz w:val="22"/>
                <w:szCs w:val="22"/>
                <w:vertAlign w:val="subscript"/>
              </w:rPr>
              <w:t>1c</w:t>
            </w:r>
            <w:r w:rsidRPr="004C0388">
              <w:rPr>
                <w:sz w:val="22"/>
                <w:szCs w:val="22"/>
              </w:rPr>
              <w:t>: ≥4× per year</w:t>
            </w:r>
          </w:p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lipids and urine: ≥1× per year</w:t>
            </w:r>
          </w:p>
        </w:tc>
      </w:tr>
      <w:tr w:rsidR="00F362A6" w:rsidRPr="004C0388" w:rsidTr="004C0388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CMP (10231X)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V58.69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if pt taking statin and ≥1 year since last CMP</w:t>
            </w:r>
          </w:p>
        </w:tc>
      </w:tr>
      <w:tr w:rsidR="00F362A6" w:rsidRPr="004C0388" w:rsidTr="004C0388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Preventive Medicine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Pap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V72.31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</w:tr>
      <w:tr w:rsidR="00F362A6" w:rsidRPr="004C0388" w:rsidTr="004C0388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GC/CT (17305X)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V74.5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age ≤24 yrs, or ≥25 yrs with a history of chlamydial or other STI, new or multiple sexual partners</w:t>
            </w:r>
          </w:p>
        </w:tc>
      </w:tr>
      <w:tr w:rsidR="00F362A6" w:rsidRPr="004C0388" w:rsidTr="004C0388">
        <w:trPr>
          <w:trHeight w:val="277"/>
        </w:trPr>
        <w:tc>
          <w:tcPr>
            <w:tcW w:w="0" w:type="auto"/>
            <w:vMerge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Pap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V76.2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if not done as part of Well Woman exam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Acute: dysuria or frequent urination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  <w:highlight w:val="yellow"/>
              </w:rPr>
              <w:t>UA</w:t>
            </w:r>
          </w:p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urine for C&amp; S (6304R)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788.1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Acute: sore throat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throat culture (6262E)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462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 xml:space="preserve">Get swab but confirm with clinician before </w:t>
            </w:r>
            <w:r w:rsidRPr="004C0388">
              <w:rPr>
                <w:sz w:val="22"/>
                <w:szCs w:val="22"/>
              </w:rPr>
              <w:lastRenderedPageBreak/>
              <w:t>submitting/billing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4C0388">
                <w:rPr>
                  <w:sz w:val="22"/>
                  <w:szCs w:val="22"/>
                </w:rPr>
                <w:lastRenderedPageBreak/>
                <w:t>OB</w:t>
              </w:r>
            </w:smartTag>
            <w:r w:rsidRPr="004C0388">
              <w:rPr>
                <w:sz w:val="22"/>
                <w:szCs w:val="22"/>
              </w:rPr>
              <w:t xml:space="preserve"> Prenatal - Initial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prenatal profile (182A)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GC/CT (17305X)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HIV (19728X)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urine for C&amp;S (6304R)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V22.</w:t>
            </w:r>
            <w:r w:rsidRPr="004C0388">
              <w:rPr>
                <w:i/>
                <w:sz w:val="22"/>
                <w:szCs w:val="22"/>
              </w:rPr>
              <w:t>x</w:t>
            </w:r>
            <w:r w:rsidRPr="004C0388">
              <w:rPr>
                <w:sz w:val="22"/>
                <w:szCs w:val="22"/>
              </w:rPr>
              <w:t>,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V23.</w:t>
            </w:r>
            <w:r w:rsidRPr="004C038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if EGA≥8 wks (if known based on LMP or US)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4C0388">
                <w:rPr>
                  <w:sz w:val="22"/>
                  <w:szCs w:val="22"/>
                </w:rPr>
                <w:t>OB</w:t>
              </w:r>
            </w:smartTag>
            <w:r w:rsidRPr="004C0388">
              <w:rPr>
                <w:sz w:val="22"/>
                <w:szCs w:val="22"/>
              </w:rPr>
              <w:t xml:space="preserve"> Prenatal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urine for C&amp; S (6304R)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V22.</w:t>
            </w:r>
            <w:r w:rsidRPr="004C0388">
              <w:rPr>
                <w:i/>
                <w:sz w:val="22"/>
                <w:szCs w:val="22"/>
              </w:rPr>
              <w:t>x</w:t>
            </w:r>
            <w:r w:rsidRPr="004C0388">
              <w:rPr>
                <w:sz w:val="22"/>
                <w:szCs w:val="22"/>
              </w:rPr>
              <w:t>,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V23.</w:t>
            </w:r>
            <w:r w:rsidRPr="004C038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@ EGA 12-16 wks if not done earlier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4C0388">
                <w:rPr>
                  <w:sz w:val="22"/>
                  <w:szCs w:val="22"/>
                </w:rPr>
                <w:t>OB</w:t>
              </w:r>
            </w:smartTag>
            <w:r w:rsidRPr="004C0388">
              <w:rPr>
                <w:sz w:val="22"/>
                <w:szCs w:val="22"/>
              </w:rPr>
              <w:t xml:space="preserve"> Prenatal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1-hr glucose (104497W)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Hct (45443E)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V22.</w:t>
            </w:r>
            <w:r w:rsidRPr="004C0388">
              <w:rPr>
                <w:i/>
                <w:sz w:val="22"/>
                <w:szCs w:val="22"/>
              </w:rPr>
              <w:t>x</w:t>
            </w:r>
            <w:r w:rsidRPr="004C0388">
              <w:rPr>
                <w:sz w:val="22"/>
                <w:szCs w:val="22"/>
              </w:rPr>
              <w:t>,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V23.</w:t>
            </w:r>
            <w:r w:rsidRPr="004C038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@ EGA 24-28 wks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4C0388">
                <w:rPr>
                  <w:sz w:val="22"/>
                  <w:szCs w:val="22"/>
                </w:rPr>
                <w:t>OB</w:t>
              </w:r>
            </w:smartTag>
            <w:r w:rsidRPr="004C0388">
              <w:rPr>
                <w:sz w:val="22"/>
                <w:szCs w:val="22"/>
              </w:rPr>
              <w:t xml:space="preserve"> Prenatal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antibody screen, RBC (2782A</w:t>
            </w:r>
          </w:p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or 8904R)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V22.</w:t>
            </w:r>
            <w:r w:rsidRPr="004C0388">
              <w:rPr>
                <w:i/>
                <w:sz w:val="22"/>
                <w:szCs w:val="22"/>
              </w:rPr>
              <w:t>x</w:t>
            </w:r>
            <w:r w:rsidRPr="004C0388">
              <w:rPr>
                <w:sz w:val="22"/>
                <w:szCs w:val="22"/>
              </w:rPr>
              <w:t>,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V23.</w:t>
            </w:r>
            <w:r w:rsidRPr="004C038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 xml:space="preserve">@ EGA 24-28 </w:t>
            </w:r>
            <w:proofErr w:type="spellStart"/>
            <w:r w:rsidRPr="004C0388">
              <w:rPr>
                <w:sz w:val="22"/>
                <w:szCs w:val="22"/>
              </w:rPr>
              <w:t>wks</w:t>
            </w:r>
            <w:proofErr w:type="spellEnd"/>
            <w:r w:rsidRPr="004C0388">
              <w:rPr>
                <w:sz w:val="22"/>
                <w:szCs w:val="22"/>
              </w:rPr>
              <w:t xml:space="preserve"> in </w:t>
            </w:r>
            <w:proofErr w:type="spellStart"/>
            <w:r w:rsidRPr="004C0388">
              <w:rPr>
                <w:sz w:val="22"/>
                <w:szCs w:val="22"/>
              </w:rPr>
              <w:t>unsensitized</w:t>
            </w:r>
            <w:proofErr w:type="spellEnd"/>
            <w:r w:rsidRPr="004C0388">
              <w:rPr>
                <w:sz w:val="22"/>
                <w:szCs w:val="22"/>
              </w:rPr>
              <w:t xml:space="preserve"> Rh (D)-negative women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4C0388">
                <w:rPr>
                  <w:sz w:val="22"/>
                  <w:szCs w:val="22"/>
                </w:rPr>
                <w:t>OB</w:t>
              </w:r>
            </w:smartTag>
            <w:r w:rsidRPr="004C0388">
              <w:rPr>
                <w:sz w:val="22"/>
                <w:szCs w:val="22"/>
              </w:rPr>
              <w:t xml:space="preserve"> Prenatal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vaginal/anal GBS (5827W)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V22.</w:t>
            </w:r>
            <w:r w:rsidRPr="004C0388">
              <w:rPr>
                <w:i/>
                <w:sz w:val="22"/>
                <w:szCs w:val="22"/>
              </w:rPr>
              <w:t>x</w:t>
            </w:r>
            <w:r w:rsidRPr="004C0388">
              <w:rPr>
                <w:sz w:val="22"/>
                <w:szCs w:val="22"/>
              </w:rPr>
              <w:t>,</w:t>
            </w:r>
          </w:p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V23.</w:t>
            </w:r>
            <w:r w:rsidRPr="004C038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@ EGA 35-37 wks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Acute or Office: missed period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  <w:highlight w:val="yellow"/>
              </w:rPr>
              <w:t>urine hCG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626.0,</w:t>
            </w:r>
          </w:p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V72.40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Acute: abdominal pain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  <w:highlight w:val="yellow"/>
              </w:rPr>
              <w:t>UA, urine hCG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789.0</w:t>
            </w:r>
            <w:r w:rsidRPr="004C0388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Women of childbearing age (age ≥12 yrs, or ask if periods have started)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Any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HIV (19728X)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V73.89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If pt requests</w:t>
            </w:r>
          </w:p>
        </w:tc>
      </w:tr>
      <w:tr w:rsidR="00F362A6" w:rsidRPr="004C0388" w:rsidTr="004C0388"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Any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PT with INR (26F)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V58.61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If pt taking warfarin (Coumadin®) and ≥4 wks since last PT</w:t>
            </w:r>
          </w:p>
        </w:tc>
      </w:tr>
      <w:tr w:rsidR="00F362A6" w:rsidRPr="004C0388" w:rsidTr="004C0388">
        <w:trPr>
          <w:trHeight w:val="518"/>
        </w:trPr>
        <w:tc>
          <w:tcPr>
            <w:tcW w:w="0" w:type="auto"/>
            <w:vMerge w:val="restart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Well child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  <w:highlight w:val="yellow"/>
              </w:rPr>
              <w:t>Hct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V78.0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@ age 15 mos (if not already done @ WIC office); ≥1× between ages 18 and 72 mos if not done previously</w:t>
            </w:r>
          </w:p>
        </w:tc>
      </w:tr>
      <w:tr w:rsidR="00F362A6" w:rsidRPr="004C0388" w:rsidTr="004C0388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Lead  (56713E)</w:t>
            </w:r>
          </w:p>
        </w:tc>
        <w:tc>
          <w:tcPr>
            <w:tcW w:w="1287" w:type="dxa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V82.5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882A6B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@ age 15 mos; ≥1× between ages 18 and 72 mos</w:t>
            </w:r>
          </w:p>
        </w:tc>
      </w:tr>
      <w:tr w:rsidR="00F362A6" w:rsidRPr="004C0388" w:rsidTr="004C0388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Newborn Screen #2 (7034-5)</w:t>
            </w:r>
          </w:p>
        </w:tc>
        <w:tc>
          <w:tcPr>
            <w:tcW w:w="1287" w:type="dxa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V77.3</w:t>
            </w:r>
          </w:p>
        </w:tc>
        <w:tc>
          <w:tcPr>
            <w:tcW w:w="0" w:type="auto"/>
            <w:shd w:val="clear" w:color="auto" w:fill="auto"/>
          </w:tcPr>
          <w:p w:rsidR="00F362A6" w:rsidRPr="004C0388" w:rsidRDefault="00F362A6" w:rsidP="00AE5DA6">
            <w:pPr>
              <w:rPr>
                <w:sz w:val="22"/>
                <w:szCs w:val="22"/>
              </w:rPr>
            </w:pPr>
            <w:r w:rsidRPr="004C0388">
              <w:rPr>
                <w:sz w:val="22"/>
                <w:szCs w:val="22"/>
              </w:rPr>
              <w:t>best done @ age 3-30 dys</w:t>
            </w:r>
          </w:p>
        </w:tc>
      </w:tr>
    </w:tbl>
    <w:p w:rsidR="00F362A6" w:rsidRDefault="00F362A6" w:rsidP="00292E47">
      <w:pPr>
        <w:rPr>
          <w:sz w:val="20"/>
          <w:szCs w:val="20"/>
        </w:rPr>
      </w:pPr>
      <w:r w:rsidRPr="00F90E44">
        <w:rPr>
          <w:smallCaps/>
          <w:sz w:val="20"/>
          <w:szCs w:val="20"/>
        </w:rPr>
        <w:t>Abbreviations</w:t>
      </w:r>
      <w:r w:rsidRPr="00F90E44">
        <w:rPr>
          <w:sz w:val="20"/>
          <w:szCs w:val="20"/>
        </w:rPr>
        <w:t xml:space="preserve">: CMP=comprehensive metabolic panel; </w:t>
      </w:r>
      <w:r>
        <w:rPr>
          <w:sz w:val="20"/>
          <w:szCs w:val="20"/>
        </w:rPr>
        <w:t xml:space="preserve">CT=Chlamydia trachomatis; </w:t>
      </w:r>
      <w:r w:rsidRPr="00F90E44">
        <w:rPr>
          <w:sz w:val="20"/>
          <w:szCs w:val="20"/>
        </w:rPr>
        <w:t xml:space="preserve">C&amp;S=culture and sensitivities; EGA=estimated gestational age; GAS=group A strep; </w:t>
      </w:r>
      <w:r>
        <w:rPr>
          <w:sz w:val="20"/>
          <w:szCs w:val="20"/>
        </w:rPr>
        <w:t xml:space="preserve">GBS=group B streptococcus; GC=Neisseria gonorrhoeae; </w:t>
      </w:r>
      <w:proofErr w:type="spellStart"/>
      <w:r w:rsidRPr="00F90E44">
        <w:rPr>
          <w:sz w:val="20"/>
          <w:szCs w:val="20"/>
        </w:rPr>
        <w:t>Hct</w:t>
      </w:r>
      <w:proofErr w:type="spellEnd"/>
      <w:r w:rsidRPr="00F90E44">
        <w:rPr>
          <w:sz w:val="20"/>
          <w:szCs w:val="20"/>
        </w:rPr>
        <w:t xml:space="preserve">=Hematocrit; </w:t>
      </w:r>
      <w:proofErr w:type="spellStart"/>
      <w:r>
        <w:rPr>
          <w:sz w:val="20"/>
          <w:szCs w:val="20"/>
        </w:rPr>
        <w:t>Hgb</w:t>
      </w:r>
      <w:proofErr w:type="spellEnd"/>
      <w:r>
        <w:rPr>
          <w:sz w:val="20"/>
          <w:szCs w:val="20"/>
        </w:rPr>
        <w:t xml:space="preserve">=hemoglobin; INR=international normalized ratio; </w:t>
      </w:r>
      <w:r w:rsidRPr="00F90E44">
        <w:rPr>
          <w:sz w:val="20"/>
          <w:szCs w:val="20"/>
        </w:rPr>
        <w:t>LMP=(date of 1</w:t>
      </w:r>
      <w:r w:rsidRPr="00F90E44">
        <w:rPr>
          <w:sz w:val="20"/>
          <w:szCs w:val="20"/>
          <w:vertAlign w:val="superscript"/>
        </w:rPr>
        <w:t>st</w:t>
      </w:r>
      <w:r w:rsidRPr="00F90E44">
        <w:rPr>
          <w:sz w:val="20"/>
          <w:szCs w:val="20"/>
        </w:rPr>
        <w:t xml:space="preserve"> day of) last menstrual period; pt=patient; PT=prothrom</w:t>
      </w:r>
      <w:r>
        <w:rPr>
          <w:sz w:val="20"/>
          <w:szCs w:val="20"/>
        </w:rPr>
        <w:t>bin time</w:t>
      </w:r>
      <w:r w:rsidRPr="00F90E44">
        <w:rPr>
          <w:sz w:val="20"/>
          <w:szCs w:val="20"/>
        </w:rPr>
        <w:t>; STI=sexually transmitted infection; US=ultrasound</w:t>
      </w:r>
      <w:r>
        <w:rPr>
          <w:sz w:val="20"/>
          <w:szCs w:val="20"/>
        </w:rPr>
        <w:t>; ≥=at least; ≤=not more than; ×=time(s)</w:t>
      </w:r>
    </w:p>
    <w:p w:rsidR="00F362A6" w:rsidRDefault="00F362A6" w:rsidP="00292E47">
      <w:pPr>
        <w:rPr>
          <w:sz w:val="20"/>
          <w:szCs w:val="20"/>
        </w:rPr>
      </w:pPr>
    </w:p>
    <w:p w:rsidR="00F362A6" w:rsidRPr="00DD52FA" w:rsidRDefault="00F362A6" w:rsidP="00292E47">
      <w:pPr>
        <w:rPr>
          <w:i/>
        </w:rPr>
      </w:pPr>
      <w:r w:rsidRPr="00DD52FA">
        <w:rPr>
          <w:i/>
          <w:highlight w:val="yellow"/>
        </w:rPr>
        <w:t>Highlighted</w:t>
      </w:r>
      <w:r w:rsidRPr="00DD52FA">
        <w:rPr>
          <w:i/>
        </w:rPr>
        <w:t xml:space="preserve"> tests are usually done in-</w:t>
      </w:r>
      <w:proofErr w:type="gramStart"/>
      <w:r w:rsidRPr="00DD52FA">
        <w:rPr>
          <w:i/>
        </w:rPr>
        <w:t>house,</w:t>
      </w:r>
      <w:proofErr w:type="gramEnd"/>
      <w:r w:rsidRPr="00DD52FA">
        <w:rPr>
          <w:i/>
        </w:rPr>
        <w:t xml:space="preserve"> MA and provider teamlet can decide this.</w:t>
      </w:r>
    </w:p>
    <w:p w:rsidR="00F362A6" w:rsidRDefault="00F362A6" w:rsidP="00250B09">
      <w:pPr>
        <w:rPr>
          <w:i/>
        </w:rPr>
      </w:pPr>
      <w:r>
        <w:rPr>
          <w:i/>
        </w:rPr>
        <w:t>Ultimately, provider needs to decide on diagnosis.   At this moment, we only need to have profound OCD about this when patient has Medicare.</w:t>
      </w:r>
    </w:p>
    <w:p w:rsidR="00F362A6" w:rsidRDefault="00F362A6" w:rsidP="00250B09">
      <w:pPr>
        <w:rPr>
          <w:i/>
        </w:rPr>
      </w:pPr>
    </w:p>
    <w:p w:rsidR="00F362A6" w:rsidRDefault="00F362A6" w:rsidP="004F0E0C">
      <w:pPr>
        <w:autoSpaceDE w:val="0"/>
        <w:autoSpaceDN w:val="0"/>
        <w:adjustRightInd w:val="0"/>
        <w:rPr>
          <w:rFonts w:ascii="Arial" w:eastAsia="MS Mincho" w:hAnsi="Arial" w:cs="Arial"/>
          <w:color w:val="0000FF"/>
          <w:sz w:val="20"/>
          <w:szCs w:val="20"/>
          <w:lang w:eastAsia="ja-JP"/>
        </w:rPr>
      </w:pPr>
    </w:p>
    <w:p w:rsidR="00F362A6" w:rsidRPr="004F0E0C" w:rsidRDefault="00F362A6" w:rsidP="004F0E0C">
      <w:pPr>
        <w:rPr>
          <w:i/>
        </w:rPr>
      </w:pPr>
    </w:p>
    <w:p w:rsidR="00F362A6" w:rsidRDefault="00F362A6">
      <w:pPr>
        <w:rPr>
          <w:rFonts w:ascii="Garamond" w:hAnsi="Garamond"/>
          <w:b/>
          <w:bCs/>
          <w:smallCaps/>
          <w:sz w:val="28"/>
          <w:szCs w:val="28"/>
          <w:u w:val="single"/>
        </w:rPr>
      </w:pPr>
      <w:r>
        <w:rPr>
          <w:rFonts w:ascii="Garamond" w:hAnsi="Garamond"/>
          <w:smallCaps/>
          <w:sz w:val="28"/>
          <w:szCs w:val="28"/>
          <w:u w:val="single"/>
        </w:rPr>
        <w:br w:type="page"/>
      </w:r>
    </w:p>
    <w:p w:rsidR="00F362A6" w:rsidRDefault="00F362A6" w:rsidP="00F233E2">
      <w:pPr>
        <w:pStyle w:val="Title"/>
        <w:tabs>
          <w:tab w:val="left" w:pos="0"/>
        </w:tabs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mallCaps/>
          <w:sz w:val="28"/>
          <w:szCs w:val="28"/>
          <w:u w:val="single"/>
        </w:rPr>
        <w:lastRenderedPageBreak/>
        <w:t>Sec 1.13 In-House Urine Drug Screening</w:t>
      </w:r>
    </w:p>
    <w:p w:rsidR="00F362A6" w:rsidRPr="004B4C33" w:rsidRDefault="00F362A6" w:rsidP="00B414C5">
      <w:pPr>
        <w:rPr>
          <w:rFonts w:ascii="Garamond" w:hAnsi="Garamond"/>
          <w:sz w:val="22"/>
          <w:szCs w:val="22"/>
        </w:rPr>
      </w:pPr>
    </w:p>
    <w:p w:rsidR="00F362A6" w:rsidRPr="004B4C33" w:rsidRDefault="00F362A6" w:rsidP="00B414C5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4B4C33">
        <w:rPr>
          <w:rFonts w:ascii="Garamond" w:hAnsi="Garamond"/>
          <w:smallCaps/>
          <w:sz w:val="22"/>
          <w:szCs w:val="22"/>
        </w:rPr>
        <w:t>Subjective:</w:t>
      </w:r>
    </w:p>
    <w:p w:rsidR="00F362A6" w:rsidRPr="004B4C33" w:rsidRDefault="00F362A6" w:rsidP="00F362A6">
      <w:pPr>
        <w:numPr>
          <w:ilvl w:val="0"/>
          <w:numId w:val="1"/>
        </w:numPr>
        <w:spacing w:before="20" w:after="20"/>
        <w:rPr>
          <w:rFonts w:ascii="Garamond" w:hAnsi="Garamond"/>
          <w:sz w:val="22"/>
          <w:szCs w:val="22"/>
        </w:rPr>
      </w:pPr>
      <w:r w:rsidRPr="004B4C33">
        <w:rPr>
          <w:rFonts w:ascii="Garamond" w:hAnsi="Garamond"/>
          <w:sz w:val="22"/>
          <w:szCs w:val="22"/>
        </w:rPr>
        <w:t xml:space="preserve">Check </w:t>
      </w:r>
      <w:r>
        <w:rPr>
          <w:rFonts w:ascii="Garamond" w:hAnsi="Garamond"/>
          <w:sz w:val="22"/>
          <w:szCs w:val="22"/>
        </w:rPr>
        <w:t>that the provider has ordered the in-house urine drug screen for the patient.</w:t>
      </w:r>
    </w:p>
    <w:p w:rsidR="00F362A6" w:rsidRDefault="00F362A6" w:rsidP="00B414C5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</w:p>
    <w:p w:rsidR="00F362A6" w:rsidRPr="004B4C33" w:rsidRDefault="00F362A6" w:rsidP="00B414C5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4B4C33">
        <w:rPr>
          <w:rFonts w:ascii="Garamond" w:hAnsi="Garamond"/>
          <w:smallCaps/>
          <w:sz w:val="22"/>
          <w:szCs w:val="22"/>
        </w:rPr>
        <w:t>Objective:</w:t>
      </w:r>
    </w:p>
    <w:p w:rsidR="00F362A6" w:rsidRPr="008E0091" w:rsidRDefault="00F362A6" w:rsidP="00F362A6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4B4C33">
        <w:rPr>
          <w:rFonts w:ascii="Garamond" w:hAnsi="Garamond"/>
          <w:b w:val="0"/>
          <w:sz w:val="22"/>
          <w:szCs w:val="22"/>
        </w:rPr>
        <w:t>Vital signs (consult provider if outside of normal limits)</w:t>
      </w:r>
    </w:p>
    <w:p w:rsidR="00F362A6" w:rsidRPr="009112D4" w:rsidRDefault="00F362A6" w:rsidP="00F362A6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Order Office Services: CPT code=80101, Drug Screen, Qualitative, Single Class</w:t>
      </w:r>
    </w:p>
    <w:p w:rsidR="00F362A6" w:rsidRDefault="00F362A6" w:rsidP="009112D4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</w:rPr>
      </w:pPr>
    </w:p>
    <w:p w:rsidR="00F362A6" w:rsidRPr="004B4C33" w:rsidRDefault="00F362A6" w:rsidP="009112D4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4B4C33">
        <w:rPr>
          <w:rFonts w:ascii="Garamond" w:hAnsi="Garamond"/>
          <w:smallCaps/>
          <w:sz w:val="22"/>
          <w:szCs w:val="22"/>
        </w:rPr>
        <w:t>Assessment:</w:t>
      </w:r>
    </w:p>
    <w:p w:rsidR="00F362A6" w:rsidRDefault="00F362A6" w:rsidP="009112D4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Therapeutic Drug Monitoring </w:t>
      </w:r>
      <w:r w:rsidRPr="004B4C33">
        <w:rPr>
          <w:rFonts w:ascii="Garamond" w:hAnsi="Garamond"/>
          <w:b w:val="0"/>
          <w:sz w:val="22"/>
          <w:szCs w:val="22"/>
        </w:rPr>
        <w:t xml:space="preserve">ICD-9: </w:t>
      </w:r>
      <w:r>
        <w:rPr>
          <w:rFonts w:ascii="Garamond" w:hAnsi="Garamond"/>
          <w:b w:val="0"/>
          <w:sz w:val="22"/>
          <w:szCs w:val="22"/>
        </w:rPr>
        <w:t>V58.83</w:t>
      </w:r>
    </w:p>
    <w:p w:rsidR="00F362A6" w:rsidRPr="008E0091" w:rsidRDefault="00F362A6" w:rsidP="009112D4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</w:p>
    <w:p w:rsidR="00F362A6" w:rsidRPr="008E0091" w:rsidRDefault="00F362A6" w:rsidP="00F362A6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Perform Test:</w:t>
      </w:r>
    </w:p>
    <w:p w:rsidR="00F362A6" w:rsidRPr="008E0091" w:rsidRDefault="00F362A6" w:rsidP="00F362A6">
      <w:pPr>
        <w:pStyle w:val="Title"/>
        <w:numPr>
          <w:ilvl w:val="1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Place 3 drops of urine in each sample well on the multi-CLIN card</w:t>
      </w:r>
    </w:p>
    <w:p w:rsidR="00F362A6" w:rsidRPr="00C75D8A" w:rsidRDefault="00F362A6" w:rsidP="00F362A6">
      <w:pPr>
        <w:pStyle w:val="Title"/>
        <w:numPr>
          <w:ilvl w:val="1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Wait 5 minutes</w:t>
      </w:r>
    </w:p>
    <w:p w:rsidR="00F362A6" w:rsidRDefault="00F362A6" w:rsidP="00C75D8A">
      <w:pPr>
        <w:pStyle w:val="Title"/>
        <w:spacing w:before="20" w:after="20"/>
        <w:ind w:left="1080"/>
        <w:jc w:val="left"/>
        <w:rPr>
          <w:b w:val="0"/>
        </w:rPr>
      </w:pPr>
    </w:p>
    <w:p w:rsidR="00F362A6" w:rsidRPr="008E0091" w:rsidRDefault="00F362A6" w:rsidP="00373130">
      <w:pPr>
        <w:pStyle w:val="Title"/>
        <w:spacing w:before="20" w:after="20"/>
        <w:ind w:left="1800" w:firstLine="36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8E0091">
        <w:rPr>
          <w:b w:val="0"/>
        </w:rPr>
        <w:t xml:space="preserve"> </w:t>
      </w:r>
      <w:r w:rsidR="00685EA5">
        <w:rPr>
          <w:b w:val="0"/>
        </w:rPr>
        <w:pict>
          <v:shape id="_x0000_i1029" type="#_x0000_t75" style="width:375.75pt;height:257.25pt">
            <v:imagedata r:id="rId28" o:title="" croptop="7369f" cropbottom="30602f" cropleft="13630f" cropright="21704f"/>
          </v:shape>
        </w:pict>
      </w:r>
    </w:p>
    <w:p w:rsidR="00F362A6" w:rsidRPr="008E0091" w:rsidRDefault="00F362A6" w:rsidP="00F362A6">
      <w:pPr>
        <w:pStyle w:val="Title"/>
        <w:numPr>
          <w:ilvl w:val="1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Interpret Results</w:t>
      </w:r>
    </w:p>
    <w:p w:rsidR="00F362A6" w:rsidRPr="008E0091" w:rsidRDefault="00F362A6" w:rsidP="00F362A6">
      <w:pPr>
        <w:pStyle w:val="Title"/>
        <w:numPr>
          <w:ilvl w:val="2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Confirm validity by reviewing negative &amp; positive control lines</w:t>
      </w:r>
    </w:p>
    <w:p w:rsidR="00F362A6" w:rsidRPr="00C75D8A" w:rsidRDefault="00F362A6" w:rsidP="00F362A6">
      <w:pPr>
        <w:pStyle w:val="Title"/>
        <w:numPr>
          <w:ilvl w:val="3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There MUST be a line in the Negative Control region for the result to be valid</w:t>
      </w:r>
    </w:p>
    <w:p w:rsidR="00F362A6" w:rsidRPr="00C75D8A" w:rsidRDefault="00F362A6" w:rsidP="00F362A6">
      <w:pPr>
        <w:pStyle w:val="Title"/>
        <w:numPr>
          <w:ilvl w:val="3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There must NOT be a line in the Positive Control region for the result to be valid</w:t>
      </w:r>
    </w:p>
    <w:p w:rsidR="00F362A6" w:rsidRPr="00C75D8A" w:rsidRDefault="00F362A6" w:rsidP="00F362A6">
      <w:pPr>
        <w:pStyle w:val="Title"/>
        <w:numPr>
          <w:ilvl w:val="3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See Image 3 below:</w:t>
      </w:r>
    </w:p>
    <w:p w:rsidR="00F362A6" w:rsidRPr="00C75D8A" w:rsidRDefault="00685EA5" w:rsidP="00E15D3D">
      <w:pPr>
        <w:pStyle w:val="Title"/>
        <w:spacing w:before="20" w:after="20"/>
        <w:ind w:left="2880" w:firstLine="7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b w:val="0"/>
        </w:rPr>
        <w:lastRenderedPageBreak/>
        <w:pict>
          <v:shape id="_x0000_i1030" type="#_x0000_t75" style="width:200.25pt;height:252pt">
            <v:imagedata r:id="rId28" o:title="" croptop="35377f" cropbottom="5627f" cropleft="13035f" cropright="37867f"/>
          </v:shape>
        </w:pict>
      </w:r>
    </w:p>
    <w:p w:rsidR="00F362A6" w:rsidRPr="00C75D8A" w:rsidRDefault="00F362A6" w:rsidP="00F362A6">
      <w:pPr>
        <w:pStyle w:val="Title"/>
        <w:numPr>
          <w:ilvl w:val="1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 xml:space="preserve">Notes: </w:t>
      </w:r>
    </w:p>
    <w:p w:rsidR="00F362A6" w:rsidRPr="0091671F" w:rsidRDefault="00F362A6" w:rsidP="00F362A6">
      <w:pPr>
        <w:pStyle w:val="Title"/>
        <w:numPr>
          <w:ilvl w:val="2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highlight w:val="yellow"/>
          <w:u w:val="single"/>
        </w:rPr>
      </w:pPr>
      <w:r>
        <w:rPr>
          <w:rFonts w:ascii="Garamond" w:hAnsi="Garamond"/>
          <w:b w:val="0"/>
          <w:sz w:val="22"/>
          <w:szCs w:val="22"/>
        </w:rPr>
        <w:t xml:space="preserve">The shade of the colored line in the test region may vary. </w:t>
      </w:r>
      <w:r w:rsidRPr="0091671F">
        <w:rPr>
          <w:rFonts w:ascii="Garamond" w:hAnsi="Garamond"/>
          <w:b w:val="0"/>
          <w:sz w:val="22"/>
          <w:szCs w:val="22"/>
          <w:highlight w:val="yellow"/>
        </w:rPr>
        <w:t>The result should be considered negative when there is even a faint color line.</w:t>
      </w:r>
    </w:p>
    <w:p w:rsidR="00F362A6" w:rsidRPr="00E15D3D" w:rsidRDefault="00F362A6" w:rsidP="00F362A6">
      <w:pPr>
        <w:pStyle w:val="Title"/>
        <w:numPr>
          <w:ilvl w:val="2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 xml:space="preserve">If a colored line appears in the negative control region, no line appears in the positive control region </w:t>
      </w:r>
      <w:r w:rsidRPr="0091671F">
        <w:rPr>
          <w:rFonts w:ascii="Garamond" w:hAnsi="Garamond"/>
          <w:b w:val="0"/>
          <w:sz w:val="22"/>
          <w:szCs w:val="22"/>
          <w:highlight w:val="yellow"/>
        </w:rPr>
        <w:t xml:space="preserve">and no line appears in the test region next to the name of a certain drug tested it is a </w:t>
      </w:r>
      <w:r>
        <w:rPr>
          <w:rFonts w:ascii="Garamond" w:hAnsi="Garamond"/>
          <w:b w:val="0"/>
          <w:sz w:val="22"/>
          <w:szCs w:val="22"/>
          <w:highlight w:val="yellow"/>
        </w:rPr>
        <w:t>presumed</w:t>
      </w:r>
      <w:r w:rsidRPr="0091671F">
        <w:rPr>
          <w:rFonts w:ascii="Garamond" w:hAnsi="Garamond"/>
          <w:b w:val="0"/>
          <w:sz w:val="22"/>
          <w:szCs w:val="22"/>
          <w:highlight w:val="yellow"/>
        </w:rPr>
        <w:t xml:space="preserve"> positive.</w:t>
      </w:r>
      <w:r>
        <w:rPr>
          <w:rFonts w:ascii="Garamond" w:hAnsi="Garamond"/>
          <w:b w:val="0"/>
          <w:sz w:val="22"/>
          <w:szCs w:val="22"/>
        </w:rPr>
        <w:t xml:space="preserve"> Any disputed results may be sent to Quest for confirmatory testing based on provider discretion.</w:t>
      </w:r>
    </w:p>
    <w:p w:rsidR="00F362A6" w:rsidRPr="00E15D3D" w:rsidRDefault="00F362A6" w:rsidP="00F362A6">
      <w:pPr>
        <w:pStyle w:val="Title"/>
        <w:numPr>
          <w:ilvl w:val="2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If no line appears in the negative control region and/or a line appears in the positive control region inadequate sample volume or incorrect procedural techniques are the most likely reasons for an invalid result. Review directions &amp; repeat the test with a new test card.</w:t>
      </w:r>
    </w:p>
    <w:p w:rsidR="00F362A6" w:rsidRPr="00C75D8A" w:rsidRDefault="00F362A6" w:rsidP="00E15D3D">
      <w:pPr>
        <w:pStyle w:val="Title"/>
        <w:spacing w:before="20" w:after="20"/>
        <w:ind w:left="2160"/>
        <w:jc w:val="left"/>
        <w:rPr>
          <w:rFonts w:ascii="Garamond" w:hAnsi="Garamond"/>
          <w:b w:val="0"/>
          <w:sz w:val="22"/>
          <w:szCs w:val="22"/>
          <w:u w:val="single"/>
        </w:rPr>
      </w:pPr>
    </w:p>
    <w:p w:rsidR="00F362A6" w:rsidRPr="00C75D8A" w:rsidRDefault="00F362A6" w:rsidP="00F362A6">
      <w:pPr>
        <w:pStyle w:val="Title"/>
        <w:numPr>
          <w:ilvl w:val="1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Examples:</w:t>
      </w:r>
    </w:p>
    <w:p w:rsidR="00F362A6" w:rsidRPr="009112D4" w:rsidRDefault="00685EA5" w:rsidP="009112D4">
      <w:pPr>
        <w:pStyle w:val="Title"/>
        <w:spacing w:before="20" w:after="20"/>
        <w:ind w:left="2880" w:firstLine="720"/>
        <w:jc w:val="left"/>
        <w:rPr>
          <w:rFonts w:ascii="Garamond" w:hAnsi="Garamond"/>
          <w:b w:val="0"/>
          <w:sz w:val="22"/>
          <w:szCs w:val="22"/>
        </w:rPr>
      </w:pPr>
      <w:r>
        <w:rPr>
          <w:b w:val="0"/>
        </w:rPr>
        <w:pict>
          <v:shape id="_x0000_i1031" type="#_x0000_t75" style="width:204.75pt;height:225pt">
            <v:imagedata r:id="rId28" o:title="" croptop="34556f" cropbottom="4031f" cropleft="28541f" cropright="18590f"/>
          </v:shape>
        </w:pict>
      </w:r>
    </w:p>
    <w:p w:rsidR="00F362A6" w:rsidRPr="004B4C33" w:rsidRDefault="00F362A6" w:rsidP="00B414C5">
      <w:pPr>
        <w:pStyle w:val="Title"/>
        <w:spacing w:before="20" w:after="20"/>
        <w:jc w:val="left"/>
        <w:rPr>
          <w:rFonts w:ascii="Garamond" w:hAnsi="Garamond"/>
          <w:b w:val="0"/>
          <w:sz w:val="22"/>
          <w:szCs w:val="22"/>
        </w:rPr>
      </w:pPr>
    </w:p>
    <w:p w:rsidR="00F362A6" w:rsidRPr="004B4C33" w:rsidRDefault="00F362A6" w:rsidP="009A0D58">
      <w:pPr>
        <w:pStyle w:val="Title"/>
        <w:spacing w:before="20" w:after="20"/>
        <w:jc w:val="left"/>
        <w:rPr>
          <w:rFonts w:ascii="Garamond" w:hAnsi="Garamond"/>
          <w:smallCaps/>
          <w:sz w:val="22"/>
          <w:szCs w:val="22"/>
        </w:rPr>
      </w:pPr>
      <w:r w:rsidRPr="004B4C33">
        <w:rPr>
          <w:rFonts w:ascii="Garamond" w:hAnsi="Garamond"/>
          <w:smallCaps/>
          <w:sz w:val="22"/>
          <w:szCs w:val="22"/>
        </w:rPr>
        <w:t>Plan</w:t>
      </w:r>
      <w:r>
        <w:rPr>
          <w:rFonts w:ascii="Garamond" w:hAnsi="Garamond"/>
          <w:smallCaps/>
          <w:sz w:val="22"/>
          <w:szCs w:val="22"/>
        </w:rPr>
        <w:t>/Education</w:t>
      </w:r>
      <w:r w:rsidRPr="004B4C33">
        <w:rPr>
          <w:rFonts w:ascii="Garamond" w:hAnsi="Garamond"/>
          <w:smallCaps/>
          <w:sz w:val="22"/>
          <w:szCs w:val="22"/>
        </w:rPr>
        <w:t>:</w:t>
      </w:r>
    </w:p>
    <w:p w:rsidR="00F362A6" w:rsidRPr="008E0091" w:rsidRDefault="00F362A6" w:rsidP="00F362A6">
      <w:pPr>
        <w:numPr>
          <w:ilvl w:val="0"/>
          <w:numId w:val="13"/>
        </w:numPr>
        <w:spacing w:before="20" w:after="2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Advise patient that the provider will review the results and the patient will be contacted if necessary.</w:t>
      </w:r>
    </w:p>
    <w:p w:rsidR="00F362A6" w:rsidRPr="00196BFA" w:rsidRDefault="00F362A6" w:rsidP="00F362A6">
      <w:pPr>
        <w:numPr>
          <w:ilvl w:val="0"/>
          <w:numId w:val="13"/>
        </w:numPr>
        <w:spacing w:before="20" w:after="2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DO NOT COMMUNICATE THE RESULTS DIRECTLY TO THE PATIENT WITHOUT FIRST REVIEWING WITH PROVIDER!</w:t>
      </w:r>
    </w:p>
    <w:p w:rsidR="00F362A6" w:rsidRPr="00C84F02" w:rsidRDefault="00F362A6" w:rsidP="00196BFA">
      <w:pPr>
        <w:spacing w:before="20" w:after="20"/>
        <w:ind w:left="720"/>
        <w:rPr>
          <w:rFonts w:ascii="Garamond" w:hAnsi="Garamond"/>
          <w:sz w:val="22"/>
          <w:szCs w:val="22"/>
          <w:u w:val="single"/>
        </w:rPr>
      </w:pPr>
    </w:p>
    <w:p w:rsidR="00F362A6" w:rsidRPr="004B4C33" w:rsidRDefault="00F362A6" w:rsidP="0042153D">
      <w:pPr>
        <w:spacing w:before="20" w:after="20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Eligible Patients:</w:t>
      </w:r>
    </w:p>
    <w:p w:rsidR="00F362A6" w:rsidRDefault="00F362A6" w:rsidP="00F362A6">
      <w:pPr>
        <w:numPr>
          <w:ilvl w:val="0"/>
          <w:numId w:val="12"/>
        </w:num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196BFA">
        <w:rPr>
          <w:rFonts w:ascii="Garamond" w:hAnsi="Garamond"/>
          <w:smallCaps/>
          <w:sz w:val="22"/>
          <w:szCs w:val="22"/>
        </w:rPr>
        <w:t>Patients on Drug Contracts:</w:t>
      </w:r>
    </w:p>
    <w:p w:rsidR="00F362A6" w:rsidRDefault="00F362A6" w:rsidP="00F362A6">
      <w:pPr>
        <w:numPr>
          <w:ilvl w:val="1"/>
          <w:numId w:val="12"/>
        </w:num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196BFA">
        <w:rPr>
          <w:rFonts w:ascii="Garamond" w:hAnsi="Garamond"/>
          <w:smallCaps/>
          <w:sz w:val="22"/>
          <w:szCs w:val="22"/>
        </w:rPr>
        <w:t>Generally at the beginning of the contract</w:t>
      </w:r>
    </w:p>
    <w:p w:rsidR="00F362A6" w:rsidRDefault="00F362A6" w:rsidP="00F362A6">
      <w:pPr>
        <w:numPr>
          <w:ilvl w:val="1"/>
          <w:numId w:val="12"/>
        </w:num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196BFA">
        <w:rPr>
          <w:rFonts w:ascii="Garamond" w:hAnsi="Garamond"/>
          <w:smallCaps/>
          <w:sz w:val="22"/>
          <w:szCs w:val="22"/>
        </w:rPr>
        <w:t>Annually after that or per provider request</w:t>
      </w:r>
    </w:p>
    <w:p w:rsidR="00F362A6" w:rsidRDefault="00F362A6" w:rsidP="00F362A6">
      <w:pPr>
        <w:numPr>
          <w:ilvl w:val="0"/>
          <w:numId w:val="12"/>
        </w:num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196BFA">
        <w:rPr>
          <w:rFonts w:ascii="Garamond" w:hAnsi="Garamond"/>
          <w:smallCaps/>
          <w:sz w:val="22"/>
          <w:szCs w:val="22"/>
        </w:rPr>
        <w:t>Patients in Pain Management Groups</w:t>
      </w:r>
    </w:p>
    <w:p w:rsidR="00F362A6" w:rsidRDefault="00F362A6" w:rsidP="00F362A6">
      <w:pPr>
        <w:numPr>
          <w:ilvl w:val="1"/>
          <w:numId w:val="12"/>
        </w:num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196BFA">
        <w:rPr>
          <w:rFonts w:ascii="Garamond" w:hAnsi="Garamond"/>
          <w:smallCaps/>
          <w:sz w:val="22"/>
          <w:szCs w:val="22"/>
        </w:rPr>
        <w:t>Done per Provider instructions</w:t>
      </w:r>
    </w:p>
    <w:p w:rsidR="00F362A6" w:rsidRPr="00373130" w:rsidRDefault="00F362A6" w:rsidP="00F362A6">
      <w:pPr>
        <w:numPr>
          <w:ilvl w:val="0"/>
          <w:numId w:val="12"/>
        </w:numPr>
        <w:spacing w:before="20" w:after="20"/>
        <w:rPr>
          <w:rFonts w:ascii="Garamond" w:hAnsi="Garamond"/>
          <w:b/>
          <w:smallCaps/>
          <w:sz w:val="22"/>
          <w:szCs w:val="22"/>
        </w:rPr>
      </w:pPr>
      <w:r w:rsidRPr="00196BFA">
        <w:rPr>
          <w:rFonts w:ascii="Garamond" w:hAnsi="Garamond"/>
          <w:smallCaps/>
          <w:sz w:val="22"/>
          <w:szCs w:val="22"/>
        </w:rPr>
        <w:t>Other patients as directed by Provider</w:t>
      </w:r>
    </w:p>
    <w:p w:rsidR="00F362A6" w:rsidRDefault="00F362A6" w:rsidP="00373130">
      <w:pPr>
        <w:spacing w:before="20" w:after="20"/>
        <w:rPr>
          <w:rFonts w:ascii="Garamond" w:hAnsi="Garamond"/>
          <w:smallCaps/>
          <w:sz w:val="22"/>
          <w:szCs w:val="22"/>
        </w:rPr>
      </w:pPr>
    </w:p>
    <w:p w:rsidR="00F362A6" w:rsidRDefault="00F362A6" w:rsidP="00373130">
      <w:pPr>
        <w:pStyle w:val="Heading2"/>
      </w:pPr>
      <w:r>
        <w:t>Limitations</w:t>
      </w:r>
    </w:p>
    <w:p w:rsidR="00F362A6" w:rsidRDefault="00F362A6" w:rsidP="00F362A6">
      <w:pPr>
        <w:numPr>
          <w:ilvl w:val="0"/>
          <w:numId w:val="14"/>
        </w:numPr>
      </w:pPr>
      <w:r>
        <w:t>The multi-CLIN Drug Screen Test Device provides only a qualitative, preliminary analytical result. A secondary analytical method could be used if a confirmed result is necessary. Gas chromatography/mass spectrometry (GC/MS) is the preferred confirmatory method.</w:t>
      </w:r>
    </w:p>
    <w:p w:rsidR="00F362A6" w:rsidRDefault="00F362A6" w:rsidP="00F362A6">
      <w:pPr>
        <w:numPr>
          <w:ilvl w:val="0"/>
          <w:numId w:val="14"/>
        </w:numPr>
      </w:pPr>
      <w:r>
        <w:t>There is a possibility that clinical technical or procedural errors, as well as other interfering substances in the urine sample may cause erroneous results.</w:t>
      </w:r>
    </w:p>
    <w:p w:rsidR="00F362A6" w:rsidRDefault="00F362A6" w:rsidP="00F362A6">
      <w:pPr>
        <w:numPr>
          <w:ilvl w:val="0"/>
          <w:numId w:val="14"/>
        </w:numPr>
      </w:pPr>
      <w:r>
        <w:t>Adulterants, such as bleach and/or alum, in urine samples may produce erroneous results regardless of the analytical method used. If adulteration is suspected, the test should be repeated with another urine sample.</w:t>
      </w:r>
    </w:p>
    <w:p w:rsidR="00F362A6" w:rsidRDefault="00F362A6" w:rsidP="00F362A6">
      <w:pPr>
        <w:numPr>
          <w:ilvl w:val="0"/>
          <w:numId w:val="14"/>
        </w:numPr>
      </w:pPr>
      <w:r>
        <w:t xml:space="preserve">A preliminary positive result does not indicate </w:t>
      </w:r>
      <w:r w:rsidRPr="00E55FB6">
        <w:rPr>
          <w:i/>
        </w:rPr>
        <w:t>level</w:t>
      </w:r>
      <w:r>
        <w:t xml:space="preserve"> of intoxication, administration route or concentration in urine.</w:t>
      </w:r>
    </w:p>
    <w:p w:rsidR="00F362A6" w:rsidRDefault="00F362A6" w:rsidP="00F362A6">
      <w:pPr>
        <w:numPr>
          <w:ilvl w:val="0"/>
          <w:numId w:val="14"/>
        </w:numPr>
      </w:pPr>
      <w:r>
        <w:t>A negative result may not necessarily indicate drug-free urine. Negative results can be obtained when drug is present but below the cut-off level of the test.</w:t>
      </w:r>
    </w:p>
    <w:p w:rsidR="00F362A6" w:rsidRDefault="00F362A6" w:rsidP="00F362A6">
      <w:pPr>
        <w:numPr>
          <w:ilvl w:val="0"/>
          <w:numId w:val="14"/>
        </w:numPr>
      </w:pPr>
      <w:r>
        <w:t>Test does not distinguish between drugs of abuse and certain medications.</w:t>
      </w:r>
    </w:p>
    <w:p w:rsidR="00F362A6" w:rsidRPr="0094116E" w:rsidRDefault="00F362A6" w:rsidP="00F362A6">
      <w:pPr>
        <w:numPr>
          <w:ilvl w:val="0"/>
          <w:numId w:val="14"/>
        </w:numPr>
      </w:pPr>
      <w:r>
        <w:t>A preliminary positive test result might be obtained from certain foods or food supplements.</w:t>
      </w:r>
    </w:p>
    <w:p w:rsidR="00F362A6" w:rsidRDefault="00F362A6" w:rsidP="00196BFA">
      <w:pPr>
        <w:pStyle w:val="Title"/>
        <w:spacing w:before="20" w:after="20"/>
        <w:jc w:val="left"/>
        <w:rPr>
          <w:rFonts w:ascii="Garamond" w:hAnsi="Garamond"/>
          <w:smallCaps/>
          <w:color w:val="FF0000"/>
          <w:sz w:val="22"/>
          <w:szCs w:val="22"/>
        </w:rPr>
      </w:pPr>
    </w:p>
    <w:p w:rsidR="00F362A6" w:rsidRPr="004B4C33" w:rsidRDefault="00F362A6" w:rsidP="002D3706">
      <w:pPr>
        <w:pStyle w:val="Title"/>
        <w:spacing w:before="20" w:after="20"/>
        <w:jc w:val="left"/>
        <w:rPr>
          <w:rFonts w:ascii="Garamond" w:hAnsi="Garamond"/>
          <w:smallCaps/>
          <w:color w:val="FF0000"/>
          <w:sz w:val="22"/>
          <w:szCs w:val="22"/>
        </w:rPr>
      </w:pPr>
      <w:r w:rsidRPr="004B4C33">
        <w:rPr>
          <w:rFonts w:ascii="Garamond" w:hAnsi="Garamond"/>
          <w:smallCaps/>
          <w:color w:val="FF0000"/>
          <w:sz w:val="22"/>
          <w:szCs w:val="22"/>
        </w:rPr>
        <w:t>Consult provider immediately if:</w:t>
      </w:r>
    </w:p>
    <w:p w:rsidR="00F362A6" w:rsidRPr="004B4C33" w:rsidRDefault="00F362A6" w:rsidP="00F362A6">
      <w:pPr>
        <w:pStyle w:val="Title"/>
        <w:numPr>
          <w:ilvl w:val="0"/>
          <w:numId w:val="11"/>
        </w:numPr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Patient has questions about the test that you are unable to answer.</w:t>
      </w:r>
    </w:p>
    <w:p w:rsidR="00F362A6" w:rsidRPr="004B4C33" w:rsidRDefault="00F362A6" w:rsidP="002D3706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:rsidR="00F362A6" w:rsidRPr="00403491" w:rsidRDefault="00F362A6" w:rsidP="00403491">
      <w:pPr>
        <w:spacing w:before="20" w:after="20"/>
        <w:ind w:left="360"/>
        <w:rPr>
          <w:rFonts w:ascii="Garamond" w:hAnsi="Garamond"/>
          <w:bCs/>
          <w:sz w:val="22"/>
          <w:szCs w:val="22"/>
        </w:rPr>
      </w:pPr>
    </w:p>
    <w:p w:rsidR="00F362A6" w:rsidRDefault="00685EA5" w:rsidP="00403491">
      <w:pPr>
        <w:spacing w:before="20" w:after="20"/>
        <w:ind w:left="360"/>
        <w:rPr>
          <w:rFonts w:ascii="Garamond" w:hAnsi="Garamond"/>
          <w:sz w:val="22"/>
          <w:szCs w:val="22"/>
        </w:rPr>
      </w:pPr>
      <w:hyperlink w:anchor="_top" w:history="1">
        <w:proofErr w:type="gramStart"/>
        <w:r w:rsidR="00F362A6" w:rsidRPr="00403491">
          <w:rPr>
            <w:rStyle w:val="Hyperlink"/>
            <w:rFonts w:ascii="Garamond" w:hAnsi="Garamond"/>
            <w:sz w:val="22"/>
            <w:szCs w:val="22"/>
          </w:rPr>
          <w:t>back</w:t>
        </w:r>
        <w:proofErr w:type="gramEnd"/>
        <w:r w:rsidR="00F362A6" w:rsidRPr="00403491">
          <w:rPr>
            <w:rStyle w:val="Hyperlink"/>
            <w:rFonts w:ascii="Garamond" w:hAnsi="Garamond"/>
            <w:sz w:val="22"/>
            <w:szCs w:val="22"/>
          </w:rPr>
          <w:t xml:space="preserve"> to top of protocol</w:t>
        </w:r>
      </w:hyperlink>
    </w:p>
    <w:p w:rsidR="00F362A6" w:rsidRDefault="00F362A6" w:rsidP="00403491">
      <w:pPr>
        <w:spacing w:before="20" w:after="20"/>
        <w:ind w:left="360"/>
        <w:rPr>
          <w:rFonts w:ascii="Garamond" w:hAnsi="Garamond"/>
          <w:sz w:val="22"/>
          <w:szCs w:val="22"/>
        </w:rPr>
      </w:pPr>
    </w:p>
    <w:p w:rsidR="00F362A6" w:rsidRDefault="00F362A6" w:rsidP="00140F53">
      <w:pPr>
        <w:pStyle w:val="Title"/>
        <w:tabs>
          <w:tab w:val="left" w:pos="0"/>
        </w:tabs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z w:val="22"/>
          <w:szCs w:val="22"/>
        </w:rPr>
        <w:br w:type="page"/>
      </w:r>
      <w:r>
        <w:rPr>
          <w:rFonts w:ascii="Garamond" w:hAnsi="Garamond"/>
          <w:smallCaps/>
          <w:sz w:val="28"/>
          <w:szCs w:val="28"/>
          <w:u w:val="single"/>
        </w:rPr>
        <w:lastRenderedPageBreak/>
        <w:t>In-House Urine Drug Screening</w:t>
      </w:r>
    </w:p>
    <w:p w:rsidR="00F362A6" w:rsidRPr="006A6A92" w:rsidRDefault="00F362A6" w:rsidP="00140F53">
      <w:pPr>
        <w:spacing w:before="20" w:after="20"/>
        <w:ind w:left="360"/>
        <w:jc w:val="center"/>
        <w:rPr>
          <w:rFonts w:ascii="Garamond" w:hAnsi="Garamond"/>
          <w:b/>
          <w:sz w:val="32"/>
          <w:szCs w:val="22"/>
        </w:rPr>
      </w:pPr>
      <w:r w:rsidRPr="006A6A92">
        <w:rPr>
          <w:rFonts w:ascii="Garamond" w:hAnsi="Garamond"/>
          <w:b/>
          <w:sz w:val="32"/>
          <w:szCs w:val="22"/>
        </w:rPr>
        <w:t>Cheat Sheet (post in lab for quick reference):</w:t>
      </w:r>
    </w:p>
    <w:p w:rsidR="00F362A6" w:rsidRPr="00E55FB6" w:rsidRDefault="00F362A6" w:rsidP="00140F53">
      <w:pPr>
        <w:spacing w:before="20" w:after="20"/>
        <w:ind w:left="360"/>
        <w:jc w:val="center"/>
        <w:rPr>
          <w:rFonts w:ascii="Garamond" w:hAnsi="Garamond"/>
          <w:b/>
          <w:sz w:val="22"/>
          <w:szCs w:val="22"/>
        </w:rPr>
      </w:pPr>
    </w:p>
    <w:p w:rsidR="00F362A6" w:rsidRPr="008E0091" w:rsidRDefault="00F362A6" w:rsidP="00F362A6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Place 3 drops of urine in each sample well on the multi-CLIN card</w:t>
      </w:r>
    </w:p>
    <w:p w:rsidR="00F362A6" w:rsidRPr="00C75D8A" w:rsidRDefault="00F362A6" w:rsidP="00F362A6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Wait 5 minutes</w:t>
      </w:r>
    </w:p>
    <w:p w:rsidR="00F362A6" w:rsidRPr="008E0091" w:rsidRDefault="00F362A6" w:rsidP="00DD0B28">
      <w:pPr>
        <w:pStyle w:val="Title"/>
        <w:spacing w:before="20" w:after="20"/>
        <w:ind w:left="1800" w:firstLine="360"/>
        <w:jc w:val="left"/>
        <w:rPr>
          <w:rFonts w:ascii="Garamond" w:hAnsi="Garamond"/>
          <w:b w:val="0"/>
          <w:sz w:val="22"/>
          <w:szCs w:val="22"/>
          <w:u w:val="single"/>
        </w:rPr>
      </w:pPr>
      <w:r w:rsidRPr="008E0091">
        <w:rPr>
          <w:b w:val="0"/>
        </w:rPr>
        <w:t xml:space="preserve"> </w:t>
      </w:r>
      <w:r w:rsidR="00685EA5">
        <w:rPr>
          <w:b w:val="0"/>
        </w:rPr>
        <w:pict>
          <v:shape id="_x0000_i1032" type="#_x0000_t75" style="width:375.75pt;height:257.25pt">
            <v:imagedata r:id="rId28" o:title="" croptop="7369f" cropbottom="30602f" cropleft="13630f" cropright="21704f"/>
          </v:shape>
        </w:pict>
      </w:r>
    </w:p>
    <w:p w:rsidR="00F362A6" w:rsidRPr="008E0091" w:rsidRDefault="00F362A6" w:rsidP="00F362A6">
      <w:pPr>
        <w:pStyle w:val="Title"/>
        <w:numPr>
          <w:ilvl w:val="0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Confirm validity by reviewing negative &amp; positive control lines</w:t>
      </w:r>
    </w:p>
    <w:p w:rsidR="00F362A6" w:rsidRPr="00C75D8A" w:rsidRDefault="00F362A6" w:rsidP="00F362A6">
      <w:pPr>
        <w:pStyle w:val="Title"/>
        <w:numPr>
          <w:ilvl w:val="3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There MUST be a line in the Negative Control region for the result to be valid</w:t>
      </w:r>
    </w:p>
    <w:p w:rsidR="00F362A6" w:rsidRPr="00C75D8A" w:rsidRDefault="00F362A6" w:rsidP="00F362A6">
      <w:pPr>
        <w:pStyle w:val="Title"/>
        <w:numPr>
          <w:ilvl w:val="3"/>
          <w:numId w:val="2"/>
        </w:numPr>
        <w:spacing w:before="20" w:after="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</w:rPr>
        <w:t>There must NOT be a line in the Positive Control region for the result to be valid</w:t>
      </w:r>
    </w:p>
    <w:p w:rsidR="00F362A6" w:rsidRPr="00DD0B28" w:rsidRDefault="00685EA5" w:rsidP="00DD0B28">
      <w:pPr>
        <w:pStyle w:val="Title"/>
        <w:spacing w:before="20" w:after="20"/>
        <w:ind w:left="2880" w:firstLine="720"/>
        <w:jc w:val="left"/>
        <w:rPr>
          <w:rFonts w:ascii="Garamond" w:hAnsi="Garamond"/>
          <w:b w:val="0"/>
          <w:sz w:val="22"/>
          <w:szCs w:val="22"/>
          <w:u w:val="single"/>
        </w:rPr>
      </w:pPr>
      <w:r>
        <w:rPr>
          <w:b w:val="0"/>
        </w:rPr>
        <w:pict>
          <v:shape id="_x0000_i1033" type="#_x0000_t75" style="width:200.25pt;height:252pt">
            <v:imagedata r:id="rId28" o:title="" croptop="35377f" cropbottom="5627f" cropleft="13035f" cropright="37867f"/>
          </v:shape>
        </w:pict>
      </w:r>
    </w:p>
    <w:p w:rsidR="006A6A92" w:rsidRDefault="006A6A92" w:rsidP="00DC4DAF">
      <w:pPr>
        <w:pStyle w:val="Title"/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mallCaps/>
          <w:sz w:val="28"/>
          <w:szCs w:val="28"/>
          <w:u w:val="single"/>
        </w:rPr>
        <w:lastRenderedPageBreak/>
        <w:t xml:space="preserve">1.14 </w:t>
      </w:r>
      <w:r w:rsidR="00F362A6">
        <w:rPr>
          <w:rFonts w:ascii="Garamond" w:hAnsi="Garamond"/>
          <w:smallCaps/>
          <w:sz w:val="28"/>
          <w:szCs w:val="28"/>
          <w:u w:val="single"/>
        </w:rPr>
        <w:t>RN Standing Order to give</w:t>
      </w:r>
      <w:r>
        <w:rPr>
          <w:rFonts w:ascii="Garamond" w:hAnsi="Garamond"/>
          <w:smallCaps/>
          <w:sz w:val="28"/>
          <w:szCs w:val="28"/>
          <w:u w:val="single"/>
        </w:rPr>
        <w:t xml:space="preserve"> MAKENA EQUIVALENT</w:t>
      </w:r>
      <w:r w:rsidR="00F362A6">
        <w:rPr>
          <w:rFonts w:ascii="Garamond" w:hAnsi="Garamond"/>
          <w:smallCaps/>
          <w:sz w:val="28"/>
          <w:szCs w:val="28"/>
          <w:u w:val="single"/>
        </w:rPr>
        <w:t xml:space="preserve"> </w:t>
      </w:r>
    </w:p>
    <w:p w:rsidR="00F362A6" w:rsidRPr="00C1563F" w:rsidRDefault="006A6A92" w:rsidP="00DC4DAF">
      <w:pPr>
        <w:pStyle w:val="Title"/>
        <w:spacing w:before="20" w:after="20"/>
        <w:rPr>
          <w:rFonts w:ascii="Garamond" w:hAnsi="Garamond"/>
          <w:smallCaps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(</w:t>
      </w:r>
      <w:proofErr w:type="spellStart"/>
      <w:r w:rsidR="00F362A6" w:rsidRPr="0034151A">
        <w:rPr>
          <w:rFonts w:ascii="Garamond" w:hAnsi="Garamond"/>
          <w:sz w:val="28"/>
          <w:szCs w:val="28"/>
        </w:rPr>
        <w:t>Hydroxyprogesterone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Caproate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F362A6" w:rsidRDefault="00F362A6" w:rsidP="00DC4DAF">
      <w:pPr>
        <w:pStyle w:val="Subtitle"/>
        <w:spacing w:before="20" w:after="20" w:line="240" w:lineRule="auto"/>
        <w:rPr>
          <w:rFonts w:ascii="Garamond" w:hAnsi="Garamond"/>
          <w:b/>
          <w:sz w:val="22"/>
          <w:szCs w:val="22"/>
          <w:u w:val="none"/>
        </w:rPr>
      </w:pPr>
    </w:p>
    <w:p w:rsidR="00F362A6" w:rsidRPr="0034151A" w:rsidRDefault="00F362A6" w:rsidP="0034151A">
      <w:pPr>
        <w:rPr>
          <w:rFonts w:ascii="Palatino Linotype" w:hAnsi="Palatino Linotype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To provide Nurses a standing order to give Makena equivalent to </w:t>
      </w:r>
      <w:proofErr w:type="spellStart"/>
      <w:r>
        <w:rPr>
          <w:rFonts w:ascii="Garamond" w:hAnsi="Garamond"/>
          <w:b/>
          <w:sz w:val="22"/>
          <w:szCs w:val="22"/>
        </w:rPr>
        <w:t>Clinica’s</w:t>
      </w:r>
      <w:proofErr w:type="spellEnd"/>
      <w:r>
        <w:rPr>
          <w:rFonts w:ascii="Garamond" w:hAnsi="Garamond"/>
          <w:b/>
          <w:sz w:val="22"/>
          <w:szCs w:val="22"/>
        </w:rPr>
        <w:t xml:space="preserve"> pregnant patients at risk of preterm labor after receiving a written order from the provider.  (</w:t>
      </w:r>
      <w:proofErr w:type="gramStart"/>
      <w:r>
        <w:rPr>
          <w:rFonts w:ascii="Garamond" w:hAnsi="Garamond"/>
          <w:b/>
          <w:sz w:val="22"/>
          <w:szCs w:val="22"/>
        </w:rPr>
        <w:t>in</w:t>
      </w:r>
      <w:proofErr w:type="gramEnd"/>
      <w:r>
        <w:rPr>
          <w:rFonts w:ascii="Garamond" w:hAnsi="Garamond"/>
          <w:b/>
          <w:sz w:val="22"/>
          <w:szCs w:val="22"/>
        </w:rPr>
        <w:t xml:space="preserve"> conjunction with CLIN 367 </w:t>
      </w:r>
      <w:proofErr w:type="spellStart"/>
      <w:r w:rsidRPr="0034151A">
        <w:rPr>
          <w:rFonts w:ascii="Garamond" w:hAnsi="Garamond"/>
          <w:b/>
          <w:sz w:val="22"/>
          <w:szCs w:val="22"/>
        </w:rPr>
        <w:t>Hydroxyprogesterone</w:t>
      </w:r>
      <w:proofErr w:type="spellEnd"/>
      <w:r w:rsidRPr="0034151A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4151A">
        <w:rPr>
          <w:rFonts w:ascii="Garamond" w:hAnsi="Garamond"/>
          <w:b/>
          <w:sz w:val="22"/>
          <w:szCs w:val="22"/>
        </w:rPr>
        <w:t>caproate</w:t>
      </w:r>
      <w:proofErr w:type="spellEnd"/>
      <w:r w:rsidRPr="0034151A">
        <w:rPr>
          <w:rFonts w:ascii="Garamond" w:hAnsi="Garamond"/>
          <w:b/>
          <w:sz w:val="22"/>
          <w:szCs w:val="22"/>
        </w:rPr>
        <w:t xml:space="preserve"> administration</w:t>
      </w:r>
      <w:r>
        <w:rPr>
          <w:rFonts w:ascii="Garamond" w:hAnsi="Garamond"/>
          <w:b/>
          <w:sz w:val="22"/>
          <w:szCs w:val="22"/>
        </w:rPr>
        <w:t>)</w:t>
      </w:r>
    </w:p>
    <w:p w:rsidR="00F362A6" w:rsidRDefault="00F362A6" w:rsidP="00DC4DAF">
      <w:pPr>
        <w:pStyle w:val="Subtitle"/>
        <w:spacing w:before="20" w:after="20" w:line="240" w:lineRule="auto"/>
        <w:rPr>
          <w:rFonts w:ascii="Garamond" w:hAnsi="Garamond"/>
          <w:b/>
          <w:color w:val="FF0000"/>
          <w:sz w:val="22"/>
          <w:szCs w:val="22"/>
          <w:u w:val="none"/>
        </w:rPr>
      </w:pPr>
    </w:p>
    <w:p w:rsidR="00F362A6" w:rsidRPr="00C51DEB" w:rsidRDefault="00F362A6" w:rsidP="00DC4DAF">
      <w:pPr>
        <w:tabs>
          <w:tab w:val="left" w:pos="360"/>
        </w:tabs>
        <w:spacing w:before="20" w:after="20"/>
        <w:ind w:left="360"/>
        <w:rPr>
          <w:rFonts w:ascii="Garamond" w:hAnsi="Garamond"/>
          <w:sz w:val="22"/>
          <w:szCs w:val="22"/>
          <w:highlight w:val="yellow"/>
        </w:rPr>
      </w:pPr>
    </w:p>
    <w:p w:rsidR="00F362A6" w:rsidRPr="003E5D44" w:rsidRDefault="00F362A6" w:rsidP="00DC4DAF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sz w:val="22"/>
          <w:szCs w:val="22"/>
          <w:u w:val="none"/>
        </w:rPr>
        <w:t>Overview</w:t>
      </w:r>
    </w:p>
    <w:p w:rsidR="00F362A6" w:rsidRPr="00CC61FF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</w:rPr>
      </w:pPr>
      <w:r w:rsidRPr="00CC61FF">
        <w:rPr>
          <w:rFonts w:ascii="Garamond" w:hAnsi="Garamond"/>
        </w:rPr>
        <w:t xml:space="preserve">Confirm/document medication allergies.  </w:t>
      </w:r>
      <w:r>
        <w:rPr>
          <w:rFonts w:ascii="Garamond" w:hAnsi="Garamond"/>
        </w:rPr>
        <w:t xml:space="preserve">Confirm patient does not have allergy to sesame. </w:t>
      </w:r>
    </w:p>
    <w:p w:rsidR="00F362A6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</w:rPr>
      </w:pPr>
      <w:r w:rsidRPr="00CC61FF">
        <w:rPr>
          <w:rFonts w:ascii="Garamond" w:hAnsi="Garamond"/>
        </w:rPr>
        <w:t>Conf</w:t>
      </w:r>
      <w:r>
        <w:rPr>
          <w:rFonts w:ascii="Garamond" w:hAnsi="Garamond"/>
        </w:rPr>
        <w:t xml:space="preserve">irm order for Makena in </w:t>
      </w:r>
      <w:proofErr w:type="spellStart"/>
      <w:r>
        <w:rPr>
          <w:rFonts w:ascii="Garamond" w:hAnsi="Garamond"/>
        </w:rPr>
        <w:t>NextGen</w:t>
      </w:r>
      <w:proofErr w:type="spellEnd"/>
      <w:r>
        <w:rPr>
          <w:rFonts w:ascii="Garamond" w:hAnsi="Garamond"/>
        </w:rPr>
        <w:t xml:space="preserve"> Medication Module</w:t>
      </w:r>
    </w:p>
    <w:p w:rsidR="00F362A6" w:rsidRPr="00CC61FF" w:rsidRDefault="00F362A6" w:rsidP="00F362A6">
      <w:pPr>
        <w:numPr>
          <w:ilvl w:val="0"/>
          <w:numId w:val="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S</w:t>
      </w:r>
      <w:r w:rsidRPr="00CC61FF">
        <w:rPr>
          <w:rFonts w:ascii="Garamond" w:hAnsi="Garamond"/>
        </w:rPr>
        <w:t xml:space="preserve">top date should coincide with patient’s </w:t>
      </w:r>
      <w:r>
        <w:rPr>
          <w:rFonts w:ascii="Garamond" w:hAnsi="Garamond"/>
        </w:rPr>
        <w:t>34-37</w:t>
      </w:r>
      <w:r w:rsidRPr="006A6A92">
        <w:rPr>
          <w:rFonts w:ascii="Garamond" w:hAnsi="Garamond"/>
        </w:rPr>
        <w:t>th</w:t>
      </w:r>
      <w:r w:rsidRPr="00CC61FF">
        <w:rPr>
          <w:rFonts w:ascii="Garamond" w:hAnsi="Garamond"/>
        </w:rPr>
        <w:t xml:space="preserve"> week of pregnancy</w:t>
      </w:r>
    </w:p>
    <w:p w:rsidR="00F362A6" w:rsidRPr="006A6A92" w:rsidRDefault="00F362A6" w:rsidP="006A6A92">
      <w:pPr>
        <w:numPr>
          <w:ilvl w:val="0"/>
          <w:numId w:val="5"/>
        </w:numPr>
        <w:spacing w:before="20" w:after="20"/>
        <w:rPr>
          <w:rFonts w:ascii="Garamond" w:hAnsi="Garamond"/>
        </w:rPr>
      </w:pPr>
      <w:r w:rsidRPr="006A6A92">
        <w:rPr>
          <w:rFonts w:ascii="Garamond" w:hAnsi="Garamond"/>
        </w:rPr>
        <w:t xml:space="preserve">The vial is compounded in a 250mg/ml dose and comes in a 4ml vial, enough for 4 doses. Label the bottle with a patient label as this will become that patient’s vial. </w:t>
      </w:r>
    </w:p>
    <w:p w:rsidR="00F362A6" w:rsidRPr="006A6A92" w:rsidRDefault="00F362A6" w:rsidP="006A6A92">
      <w:pPr>
        <w:numPr>
          <w:ilvl w:val="0"/>
          <w:numId w:val="5"/>
        </w:numPr>
        <w:spacing w:before="20" w:after="20"/>
        <w:rPr>
          <w:rFonts w:ascii="Garamond" w:hAnsi="Garamond"/>
        </w:rPr>
      </w:pPr>
      <w:r w:rsidRPr="006A6A92">
        <w:rPr>
          <w:rFonts w:ascii="Garamond" w:hAnsi="Garamond"/>
        </w:rPr>
        <w:t xml:space="preserve">Once you have given the 3rd dose, notify COM that another vial needs to be reordered for that particular patient </w:t>
      </w:r>
    </w:p>
    <w:p w:rsidR="00F362A6" w:rsidRPr="006A6A92" w:rsidRDefault="00F362A6" w:rsidP="006A6A92">
      <w:pPr>
        <w:numPr>
          <w:ilvl w:val="0"/>
          <w:numId w:val="5"/>
        </w:numPr>
        <w:spacing w:before="20" w:after="20"/>
        <w:rPr>
          <w:rFonts w:ascii="Garamond" w:hAnsi="Garamond"/>
        </w:rPr>
      </w:pPr>
      <w:r w:rsidRPr="006A6A92">
        <w:rPr>
          <w:rFonts w:ascii="Garamond" w:hAnsi="Garamond"/>
        </w:rPr>
        <w:t>The vial is good for 28 days.</w:t>
      </w:r>
    </w:p>
    <w:p w:rsidR="00F362A6" w:rsidRPr="006A6A92" w:rsidRDefault="00F362A6" w:rsidP="00F362A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6A6A92">
        <w:rPr>
          <w:rFonts w:ascii="Garamond" w:hAnsi="Garamond"/>
        </w:rPr>
        <w:t xml:space="preserve">If the patient doesn’t need exactly 4 doses of therapy, the remainder can be used for another patient.  </w:t>
      </w:r>
    </w:p>
    <w:p w:rsidR="00F362A6" w:rsidRPr="00CC61FF" w:rsidRDefault="00F362A6" w:rsidP="00B92C35">
      <w:pPr>
        <w:pStyle w:val="ListParagraph"/>
      </w:pPr>
    </w:p>
    <w:p w:rsidR="00F362A6" w:rsidRDefault="00F362A6" w:rsidP="00CC61FF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</w:p>
    <w:p w:rsidR="00F362A6" w:rsidRPr="003E5D44" w:rsidRDefault="00F362A6" w:rsidP="00CC61FF">
      <w:pPr>
        <w:pStyle w:val="Subtitle"/>
        <w:spacing w:before="20" w:after="20" w:line="240" w:lineRule="auto"/>
        <w:rPr>
          <w:rFonts w:ascii="Garamond" w:hAnsi="Garamond"/>
          <w:b/>
          <w:smallCaps/>
          <w:sz w:val="22"/>
          <w:szCs w:val="22"/>
          <w:u w:val="none"/>
        </w:rPr>
      </w:pPr>
      <w:r>
        <w:rPr>
          <w:rFonts w:ascii="Garamond" w:hAnsi="Garamond"/>
          <w:b/>
          <w:smallCaps/>
          <w:sz w:val="22"/>
          <w:szCs w:val="22"/>
          <w:u w:val="none"/>
        </w:rPr>
        <w:t>Administration</w:t>
      </w:r>
    </w:p>
    <w:p w:rsidR="00F362A6" w:rsidRPr="00CC61FF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 w:rsidRPr="00CC61FF">
        <w:rPr>
          <w:rFonts w:ascii="Garamond" w:hAnsi="Garamond"/>
        </w:rPr>
        <w:t xml:space="preserve">Administer 1 ml or 250mg each week. 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 w:rsidRPr="00CC61FF">
        <w:rPr>
          <w:rFonts w:ascii="Garamond" w:hAnsi="Garamond"/>
        </w:rPr>
        <w:t>Clean top of vial with an alcohol swab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Use 18 gauge needle to draw needle to draw up 1 ml medication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Discard draw needle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Place 1 ½  inch, 20 gauge needle onto syringe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 xml:space="preserve">Administer to patient through the </w:t>
      </w:r>
      <w:proofErr w:type="spellStart"/>
      <w:r>
        <w:rPr>
          <w:rFonts w:ascii="Garamond" w:hAnsi="Garamond"/>
        </w:rPr>
        <w:t>ventrogluteal</w:t>
      </w:r>
      <w:proofErr w:type="spellEnd"/>
      <w:r>
        <w:rPr>
          <w:rFonts w:ascii="Garamond" w:hAnsi="Garamond"/>
        </w:rPr>
        <w:t xml:space="preserve"> injection site. </w:t>
      </w:r>
    </w:p>
    <w:p w:rsidR="00F362A6" w:rsidRPr="00DD1A21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 xml:space="preserve">Document lot number and expiration date in the HPI. 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Have patient wait 15 minutes to ensure no adverse reaction.</w:t>
      </w:r>
    </w:p>
    <w:p w:rsidR="00F362A6" w:rsidRDefault="00F362A6" w:rsidP="00F362A6">
      <w:pPr>
        <w:pStyle w:val="ListParagraph"/>
        <w:numPr>
          <w:ilvl w:val="1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Once patient has received three injections with no adverse reaction, patient no longer has to wait 15 minutes after receiving the injection.</w:t>
      </w:r>
    </w:p>
    <w:p w:rsidR="00F362A6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 xml:space="preserve">Schedule patient or have patient schedule follow-up visit for the following week, same day. </w:t>
      </w:r>
    </w:p>
    <w:p w:rsidR="00F362A6" w:rsidRPr="007403DE" w:rsidRDefault="00F362A6" w:rsidP="00F362A6">
      <w:pPr>
        <w:pStyle w:val="ListParagraph"/>
        <w:numPr>
          <w:ilvl w:val="0"/>
          <w:numId w:val="15"/>
        </w:numPr>
        <w:spacing w:before="20" w:after="20"/>
        <w:rPr>
          <w:rFonts w:ascii="Garamond" w:hAnsi="Garamond"/>
        </w:rPr>
      </w:pPr>
      <w:r>
        <w:rPr>
          <w:rFonts w:ascii="Garamond" w:hAnsi="Garamond"/>
        </w:rPr>
        <w:t>Store patient labeled Makena in the medication cabinet until next appointment</w:t>
      </w:r>
    </w:p>
    <w:p w:rsidR="00147898" w:rsidRDefault="00147898" w:rsidP="00147898">
      <w:pPr>
        <w:pStyle w:val="Title"/>
        <w:tabs>
          <w:tab w:val="left" w:pos="1620"/>
        </w:tabs>
        <w:spacing w:before="20" w:after="20"/>
        <w:jc w:val="left"/>
        <w:rPr>
          <w:rFonts w:ascii="Garamond" w:hAnsi="Garamond"/>
          <w:smallCaps/>
          <w:sz w:val="22"/>
          <w:szCs w:val="22"/>
          <w:u w:val="single"/>
        </w:rPr>
      </w:pPr>
    </w:p>
    <w:p w:rsidR="00147898" w:rsidRPr="00B34143" w:rsidRDefault="00147898" w:rsidP="00147898">
      <w:pPr>
        <w:rPr>
          <w:rFonts w:ascii="Garamond" w:hAnsi="Garamond"/>
          <w:sz w:val="22"/>
          <w:szCs w:val="22"/>
        </w:rPr>
      </w:pPr>
    </w:p>
    <w:p w:rsidR="00147898" w:rsidRDefault="00147898" w:rsidP="00147898"/>
    <w:p w:rsidR="00147898" w:rsidRDefault="00147898" w:rsidP="00147898"/>
    <w:p w:rsidR="00E74F12" w:rsidRDefault="00E74F12" w:rsidP="00147898">
      <w:pPr>
        <w:rPr>
          <w:u w:val="single"/>
        </w:rPr>
      </w:pPr>
    </w:p>
    <w:p w:rsidR="00E74F12" w:rsidRPr="00B34143" w:rsidRDefault="00E74F12" w:rsidP="00147898"/>
    <w:p w:rsidR="00E74F12" w:rsidRDefault="00E74F12" w:rsidP="00147898"/>
    <w:sectPr w:rsidR="00E74F12" w:rsidSect="00685EA5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5C" w:rsidRDefault="0012575C">
      <w:r>
        <w:separator/>
      </w:r>
    </w:p>
  </w:endnote>
  <w:endnote w:type="continuationSeparator" w:id="0">
    <w:p w:rsidR="0012575C" w:rsidRDefault="0012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12" w:rsidRPr="00B17301" w:rsidRDefault="00E74F12" w:rsidP="00E74F12">
    <w:pPr>
      <w:pStyle w:val="Footer"/>
      <w:tabs>
        <w:tab w:val="clear" w:pos="4320"/>
        <w:tab w:val="clear" w:pos="8640"/>
        <w:tab w:val="center" w:pos="4860"/>
        <w:tab w:val="right" w:pos="10440"/>
      </w:tabs>
      <w:rPr>
        <w:rFonts w:ascii="Garamond" w:hAnsi="Garamond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5C" w:rsidRDefault="0012575C">
      <w:r>
        <w:separator/>
      </w:r>
    </w:p>
  </w:footnote>
  <w:footnote w:type="continuationSeparator" w:id="0">
    <w:p w:rsidR="0012575C" w:rsidRDefault="0012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12" w:rsidRDefault="00174196" w:rsidP="00E74F12">
    <w:pPr>
      <w:pStyle w:val="Head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smallCap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539AF6" wp14:editId="4A6CA8E8">
              <wp:simplePos x="0" y="0"/>
              <wp:positionH relativeFrom="column">
                <wp:posOffset>528320</wp:posOffset>
              </wp:positionH>
              <wp:positionV relativeFrom="paragraph">
                <wp:posOffset>43180</wp:posOffset>
              </wp:positionV>
              <wp:extent cx="396240" cy="342900"/>
              <wp:effectExtent l="4445" t="0" r="0" b="4445"/>
              <wp:wrapTight wrapText="bothSides">
                <wp:wrapPolygon edited="0">
                  <wp:start x="10800" y="600"/>
                  <wp:lineTo x="-519" y="14400"/>
                  <wp:lineTo x="-519" y="21000"/>
                  <wp:lineTo x="6681" y="21000"/>
                  <wp:lineTo x="11838" y="21000"/>
                  <wp:lineTo x="15438" y="20400"/>
                  <wp:lineTo x="15438" y="19800"/>
                  <wp:lineTo x="21600" y="10800"/>
                  <wp:lineTo x="21600" y="10200"/>
                  <wp:lineTo x="14919" y="600"/>
                  <wp:lineTo x="10800" y="60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342900"/>
                        <a:chOff x="1320" y="1584"/>
                        <a:chExt cx="624" cy="540"/>
                      </a:xfrm>
                    </wpg:grpSpPr>
                    <pic:pic xmlns:pic="http://schemas.openxmlformats.org/drawingml/2006/picture">
                      <pic:nvPicPr>
                        <pic:cNvPr id="2" name="Picture 2" descr="CCHS-001-ClinicaLogo_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558" b="21585"/>
                        <a:stretch>
                          <a:fillRect/>
                        </a:stretch>
                      </pic:blipFill>
                      <pic:spPr bwMode="auto">
                        <a:xfrm>
                          <a:off x="1404" y="1584"/>
                          <a:ext cx="540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320" y="1944"/>
                          <a:ext cx="179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.6pt;margin-top:3.4pt;width:31.2pt;height:27pt;z-index:251657728" coordorigin="1320,1584" coordsize="624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CHS-001-ClinicaLogo_lg" style="position:absolute;left:1404;top:1584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qNqDDAAAA2gAAAA8AAABkcnMvZG93bnJldi54bWxEj0FrwkAUhO9C/8PyCr3ppikGSV2DtJQG&#10;JYdo8fzIPpNg9m3Y3Wr677tCocdhZr5h1sVkBnEl53vLCp4XCQjixuqeWwVfx4/5CoQPyBoHy6Tg&#10;hzwUm4fZGnNtb1zT9RBaESHsc1TQhTDmUvqmI4N+YUfi6J2tMxiidK3UDm8RbgaZJkkmDfYcFzoc&#10;6a2j5nL4NgpOL9mlDsvTwPvqvfxMqp2b6kypp8dp+woi0BT+w3/tUitI4X4l3g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o2oMMAAADaAAAADwAAAAAAAAAAAAAAAACf&#10;AgAAZHJzL2Rvd25yZXYueG1sUEsFBgAAAAAEAAQA9wAAAI8DAAAAAA==&#10;">
                <v:imagedata r:id="rId2" o:title="CCHS-001-ClinicaLogo_lg" cropbottom="14146f" cropleft="39687f"/>
              </v:shape>
              <v:rect id="Rectangle 3" o:spid="_x0000_s1028" style="position:absolute;left:1320;top:1944;width:1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w10:wrap type="tight"/>
            </v:group>
          </w:pict>
        </mc:Fallback>
      </mc:AlternateContent>
    </w:r>
  </w:p>
  <w:p w:rsidR="00E74F12" w:rsidRDefault="00E74F12" w:rsidP="00E74F12">
    <w:pPr>
      <w:pStyle w:val="Header"/>
      <w:jc w:val="center"/>
      <w:rPr>
        <w:rFonts w:ascii="Garamond" w:hAnsi="Garamond"/>
        <w:b/>
        <w:smallCaps/>
        <w:sz w:val="28"/>
        <w:szCs w:val="28"/>
      </w:rPr>
    </w:pPr>
    <w:r>
      <w:rPr>
        <w:rFonts w:ascii="Garamond" w:hAnsi="Garamond"/>
        <w:b/>
        <w:smallCaps/>
        <w:sz w:val="28"/>
        <w:szCs w:val="28"/>
      </w:rPr>
      <w:t xml:space="preserve">Medical Assistant and Nursing </w:t>
    </w:r>
    <w:r w:rsidR="00147898">
      <w:rPr>
        <w:rFonts w:ascii="Garamond" w:hAnsi="Garamond"/>
        <w:b/>
        <w:smallCaps/>
        <w:sz w:val="28"/>
        <w:szCs w:val="28"/>
      </w:rPr>
      <w:t>Standing Orders</w:t>
    </w:r>
  </w:p>
  <w:p w:rsidR="00147898" w:rsidRDefault="00147898" w:rsidP="00E74F12">
    <w:pPr>
      <w:pStyle w:val="Header"/>
      <w:jc w:val="center"/>
      <w:rPr>
        <w:rStyle w:val="Emphasis"/>
      </w:rPr>
    </w:pPr>
    <w:proofErr w:type="gramStart"/>
    <w:r>
      <w:rPr>
        <w:rStyle w:val="Emphasis"/>
      </w:rPr>
      <w:t>from</w:t>
    </w:r>
    <w:proofErr w:type="gramEnd"/>
    <w:r>
      <w:rPr>
        <w:rStyle w:val="Emphasis"/>
      </w:rPr>
      <w:t xml:space="preserve"> </w:t>
    </w:r>
    <w:proofErr w:type="spellStart"/>
    <w:r>
      <w:rPr>
        <w:rStyle w:val="Emphasis"/>
      </w:rPr>
      <w:t>Clinica</w:t>
    </w:r>
    <w:proofErr w:type="spellEnd"/>
    <w:r>
      <w:rPr>
        <w:rStyle w:val="Emphasis"/>
      </w:rPr>
      <w:t xml:space="preserve"> Family Health S</w:t>
    </w:r>
    <w:r w:rsidRPr="00147898">
      <w:rPr>
        <w:rStyle w:val="Emphasis"/>
      </w:rPr>
      <w:t>ervices</w:t>
    </w:r>
  </w:p>
  <w:p w:rsidR="00147898" w:rsidRPr="00147898" w:rsidRDefault="00147898" w:rsidP="00E74F12">
    <w:pPr>
      <w:pStyle w:val="Header"/>
      <w:jc w:val="center"/>
      <w:rPr>
        <w:rStyle w:val="Emphasis"/>
      </w:rPr>
    </w:pPr>
  </w:p>
  <w:p w:rsidR="00E74F12" w:rsidRPr="00AC36C4" w:rsidRDefault="00E74F12" w:rsidP="00E74F12">
    <w:pPr>
      <w:pStyle w:val="Header"/>
      <w:jc w:val="right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4B3"/>
    <w:multiLevelType w:val="hybridMultilevel"/>
    <w:tmpl w:val="F0B8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236E"/>
    <w:multiLevelType w:val="multilevel"/>
    <w:tmpl w:val="35C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1023C"/>
    <w:multiLevelType w:val="hybridMultilevel"/>
    <w:tmpl w:val="617E7A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2A2CC4"/>
    <w:multiLevelType w:val="hybridMultilevel"/>
    <w:tmpl w:val="2ACE7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75370"/>
    <w:multiLevelType w:val="hybridMultilevel"/>
    <w:tmpl w:val="CDA834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F84E7D"/>
    <w:multiLevelType w:val="hybridMultilevel"/>
    <w:tmpl w:val="2C3EBE48"/>
    <w:lvl w:ilvl="0" w:tplc="12EC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17C1D"/>
    <w:multiLevelType w:val="hybridMultilevel"/>
    <w:tmpl w:val="4E6AB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207F3"/>
    <w:multiLevelType w:val="hybridMultilevel"/>
    <w:tmpl w:val="39D64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F55B8"/>
    <w:multiLevelType w:val="hybridMultilevel"/>
    <w:tmpl w:val="671E5B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72CE3"/>
    <w:multiLevelType w:val="hybridMultilevel"/>
    <w:tmpl w:val="610EC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25CE3"/>
    <w:multiLevelType w:val="hybridMultilevel"/>
    <w:tmpl w:val="63B8EE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6217B9"/>
    <w:multiLevelType w:val="hybridMultilevel"/>
    <w:tmpl w:val="CAEC6FA2"/>
    <w:lvl w:ilvl="0" w:tplc="F210D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24F0F"/>
    <w:multiLevelType w:val="hybridMultilevel"/>
    <w:tmpl w:val="4F3C2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C2007"/>
    <w:multiLevelType w:val="hybridMultilevel"/>
    <w:tmpl w:val="9E5E2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403DA"/>
    <w:multiLevelType w:val="hybridMultilevel"/>
    <w:tmpl w:val="E63E8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12"/>
    <w:rsid w:val="0012575C"/>
    <w:rsid w:val="00147898"/>
    <w:rsid w:val="00174196"/>
    <w:rsid w:val="00200623"/>
    <w:rsid w:val="004C6C9D"/>
    <w:rsid w:val="005669D5"/>
    <w:rsid w:val="00685EA5"/>
    <w:rsid w:val="006A6A92"/>
    <w:rsid w:val="006E19D6"/>
    <w:rsid w:val="00806525"/>
    <w:rsid w:val="00807356"/>
    <w:rsid w:val="009E04EA"/>
    <w:rsid w:val="00AF360E"/>
    <w:rsid w:val="00CF60BE"/>
    <w:rsid w:val="00D273BD"/>
    <w:rsid w:val="00E74F12"/>
    <w:rsid w:val="00F362A6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  <o:rules v:ext="edit">
        <o:r id="V:Rule7" type="connector" idref="#Straight Arrow Connector 2"/>
        <o:r id="V:Rule8" type="connector" idref="#Straight Arrow Connector 3"/>
        <o:r id="V:Rule9" type="connector" idref="#Straight Arrow Connector 4"/>
        <o:r id="V:Rule10" type="connector" idref="#_x0000_s1121"/>
        <o:r id="V:Rule11" type="connector" idref="#_x0000_s1118"/>
        <o:r id="V:Rule12" type="connector" idref="#_x0000_s11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62A6"/>
    <w:pPr>
      <w:keepNext/>
      <w:spacing w:line="360" w:lineRule="auto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4F12"/>
    <w:pPr>
      <w:jc w:val="center"/>
    </w:pPr>
    <w:rPr>
      <w:b/>
      <w:bCs/>
    </w:rPr>
  </w:style>
  <w:style w:type="paragraph" w:styleId="Header">
    <w:name w:val="header"/>
    <w:basedOn w:val="Normal"/>
    <w:rsid w:val="00E74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F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F12"/>
  </w:style>
  <w:style w:type="character" w:styleId="Hyperlink">
    <w:name w:val="Hyperlink"/>
    <w:rsid w:val="00E74F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3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60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7898"/>
    <w:rPr>
      <w:i/>
      <w:iCs/>
    </w:rPr>
  </w:style>
  <w:style w:type="paragraph" w:styleId="Subtitle">
    <w:name w:val="Subtitle"/>
    <w:basedOn w:val="Normal"/>
    <w:link w:val="SubtitleChar"/>
    <w:qFormat/>
    <w:rsid w:val="00147898"/>
    <w:pPr>
      <w:spacing w:line="360" w:lineRule="auto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147898"/>
    <w:rPr>
      <w:sz w:val="24"/>
      <w:szCs w:val="24"/>
      <w:u w:val="single"/>
    </w:rPr>
  </w:style>
  <w:style w:type="paragraph" w:customStyle="1" w:styleId="Default">
    <w:name w:val="Default"/>
    <w:rsid w:val="0014789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62A6"/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62A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62A6"/>
    <w:pPr>
      <w:keepNext/>
      <w:spacing w:line="360" w:lineRule="auto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4F12"/>
    <w:pPr>
      <w:jc w:val="center"/>
    </w:pPr>
    <w:rPr>
      <w:b/>
      <w:bCs/>
    </w:rPr>
  </w:style>
  <w:style w:type="paragraph" w:styleId="Header">
    <w:name w:val="header"/>
    <w:basedOn w:val="Normal"/>
    <w:rsid w:val="00E74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F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F12"/>
  </w:style>
  <w:style w:type="character" w:styleId="Hyperlink">
    <w:name w:val="Hyperlink"/>
    <w:rsid w:val="00E74F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3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60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47898"/>
    <w:rPr>
      <w:i/>
      <w:iCs/>
    </w:rPr>
  </w:style>
  <w:style w:type="paragraph" w:styleId="Subtitle">
    <w:name w:val="Subtitle"/>
    <w:basedOn w:val="Normal"/>
    <w:link w:val="SubtitleChar"/>
    <w:qFormat/>
    <w:rsid w:val="00147898"/>
    <w:pPr>
      <w:spacing w:line="360" w:lineRule="auto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147898"/>
    <w:rPr>
      <w:sz w:val="24"/>
      <w:szCs w:val="24"/>
      <w:u w:val="single"/>
    </w:rPr>
  </w:style>
  <w:style w:type="paragraph" w:customStyle="1" w:styleId="Default">
    <w:name w:val="Default"/>
    <w:rsid w:val="0014789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62A6"/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62A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../../EMR%20CLINICIAN%20SUPPORT!!!/Clinician%20EMR%20QTS%20Quick%20Tip%20Sheets/Clinica%20EMR%20QTS%20Documenting%20PPD%20Administration%20and%20Results.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Denver%20Health%20TB%20Protocol.pdf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EMR%20CLINICIAN%20SUPPORT!!!/Clinician%20EMR%20QTS%20Quick%20Tip%20Sheets/Clinica%20EMR%20QTS%20Documenting%20PPD%20Administration%20and%20Results.pdf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file:///P:\Clinical\Nursing%20Protocols\Section%20IV_Reference\Denver%20Health%20TB%20Protocol.pdf" TargetMode="External"/><Relationship Id="rId23" Type="http://schemas.openxmlformats.org/officeDocument/2006/relationships/hyperlink" Target="file:///C:\Users\zjones\Section%20IV_Reference\Cold%20and%20Flu\Tylenol_Motrin%20Dosing%20Schedule.pdf" TargetMode="External"/><Relationship Id="rId28" Type="http://schemas.openxmlformats.org/officeDocument/2006/relationships/image" Target="media/image12.png"/><Relationship Id="rId10" Type="http://schemas.openxmlformats.org/officeDocument/2006/relationships/hyperlink" Target="TB%20Powerpoint.ppt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../../Section%20IV_Reference/TB%20Powerpoint.ppt" TargetMode="External"/><Relationship Id="rId22" Type="http://schemas.openxmlformats.org/officeDocument/2006/relationships/hyperlink" Target="http://www.uptodate.com/online/content/topic.do?topicKey=drug_a_k/128401&amp;selectedTitle=1%7E150&amp;source=search_result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4109</Words>
  <Characters>23014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PPD PLACEMENT</vt:lpstr>
    </vt:vector>
  </TitlesOfParts>
  <Company>Clinica Family Health Services</Company>
  <LinksUpToDate>false</LinksUpToDate>
  <CharactersWithSpaces>27069</CharactersWithSpaces>
  <SharedDoc>false</SharedDoc>
  <HLinks>
    <vt:vector size="12" baseType="variant"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../../EMR CLINICIAN SUPPORT!!!/Clinician EMR QTS Quick Tip Sheets/Clinica EMR QTS Documenting PPD Administration and Results.pdf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TB Powerpoint.ppt</vt:lpwstr>
      </vt:variant>
      <vt:variant>
        <vt:lpwstr>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PPD PLACEMENT</dc:title>
  <dc:creator>dholmesadmin</dc:creator>
  <cp:lastModifiedBy>Cromp, DeAnn</cp:lastModifiedBy>
  <cp:revision>5</cp:revision>
  <dcterms:created xsi:type="dcterms:W3CDTF">2016-04-15T19:42:00Z</dcterms:created>
  <dcterms:modified xsi:type="dcterms:W3CDTF">2016-04-15T21:02:00Z</dcterms:modified>
</cp:coreProperties>
</file>